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5A82" w14:textId="77777777" w:rsidR="00B850B1" w:rsidRDefault="00B850B1" w:rsidP="0078262A">
      <w:pPr>
        <w:jc w:val="center"/>
        <w:rPr>
          <w:b/>
          <w:bCs/>
          <w:color w:val="FF0000"/>
          <w:sz w:val="36"/>
          <w:szCs w:val="36"/>
        </w:rPr>
      </w:pPr>
    </w:p>
    <w:p w14:paraId="54C6555C" w14:textId="5899115F" w:rsidR="00673C8E" w:rsidRPr="005415CF" w:rsidRDefault="0078262A" w:rsidP="0078262A">
      <w:pPr>
        <w:jc w:val="center"/>
        <w:rPr>
          <w:b/>
          <w:bCs/>
          <w:color w:val="FF0000"/>
          <w:sz w:val="36"/>
          <w:szCs w:val="36"/>
        </w:rPr>
      </w:pPr>
      <w:r w:rsidRPr="005415CF">
        <w:rPr>
          <w:b/>
          <w:bCs/>
          <w:color w:val="FF0000"/>
          <w:sz w:val="36"/>
          <w:szCs w:val="36"/>
        </w:rPr>
        <w:t>CAPPA Social</w:t>
      </w:r>
      <w:r w:rsidR="005415CF">
        <w:rPr>
          <w:b/>
          <w:bCs/>
          <w:color w:val="FF0000"/>
          <w:sz w:val="36"/>
          <w:szCs w:val="36"/>
        </w:rPr>
        <w:t xml:space="preserve"> </w:t>
      </w:r>
      <w:r w:rsidRPr="005415CF">
        <w:rPr>
          <w:b/>
          <w:bCs/>
          <w:color w:val="FF0000"/>
          <w:sz w:val="36"/>
          <w:szCs w:val="36"/>
        </w:rPr>
        <w:t>Media Rapid Response Toolkit</w:t>
      </w:r>
    </w:p>
    <w:p w14:paraId="41000DA0" w14:textId="5D40591B" w:rsidR="0078262A" w:rsidRDefault="0078262A" w:rsidP="0078262A">
      <w:pPr>
        <w:jc w:val="center"/>
        <w:rPr>
          <w:b/>
          <w:bCs/>
          <w:color w:val="002060"/>
          <w:sz w:val="28"/>
          <w:szCs w:val="28"/>
        </w:rPr>
      </w:pPr>
      <w:r w:rsidRPr="005415CF">
        <w:rPr>
          <w:b/>
          <w:bCs/>
          <w:color w:val="002060"/>
          <w:sz w:val="28"/>
          <w:szCs w:val="28"/>
        </w:rPr>
        <w:t xml:space="preserve">Topic: Emergency Child Care Vouchers </w:t>
      </w:r>
    </w:p>
    <w:p w14:paraId="08A7534D" w14:textId="0BF4BDA8" w:rsidR="005415CF" w:rsidRPr="005415CF" w:rsidRDefault="00112BD0" w:rsidP="0078262A">
      <w:pPr>
        <w:jc w:val="center"/>
        <w:rPr>
          <w:b/>
          <w:bCs/>
          <w:color w:val="002060"/>
          <w:sz w:val="28"/>
          <w:szCs w:val="28"/>
        </w:rPr>
      </w:pPr>
      <w:r>
        <w:rPr>
          <w:b/>
          <w:bCs/>
          <w:color w:val="002060"/>
          <w:sz w:val="28"/>
          <w:szCs w:val="28"/>
        </w:rPr>
        <w:t>April 3, 2020</w:t>
      </w:r>
    </w:p>
    <w:p w14:paraId="2E5E271F" w14:textId="6D0FA42E" w:rsidR="0078262A" w:rsidRDefault="0078262A" w:rsidP="005415CF"/>
    <w:p w14:paraId="0C1A6356" w14:textId="1A7297D1" w:rsidR="0078262A" w:rsidRDefault="0078262A" w:rsidP="0078262A"/>
    <w:p w14:paraId="3936F169" w14:textId="5BF9CC74" w:rsidR="0078262A" w:rsidRDefault="0078262A" w:rsidP="0078262A">
      <w:r>
        <w:t xml:space="preserve">Background: </w:t>
      </w:r>
      <w:r w:rsidR="000A33C7">
        <w:t xml:space="preserve">Since the COVID 19 Pandemic crisis essentially shut down much of California’s economy and society in </w:t>
      </w:r>
      <w:r w:rsidR="008151B4">
        <w:t>mid-March</w:t>
      </w:r>
      <w:r w:rsidR="000A33C7">
        <w:t>, not a single additional fund was allocated to serving the dire unmet need of the essential workforce in the state. With the passage of the federal CARES A</w:t>
      </w:r>
      <w:r w:rsidR="000A33C7" w:rsidRPr="006B140E">
        <w:t xml:space="preserve">ct </w:t>
      </w:r>
      <w:r w:rsidR="000A33C7">
        <w:t>on March 27</w:t>
      </w:r>
      <w:r w:rsidR="000A33C7" w:rsidRPr="000A33C7">
        <w:rPr>
          <w:vertAlign w:val="superscript"/>
        </w:rPr>
        <w:t>th</w:t>
      </w:r>
      <w:r w:rsidR="000A33C7">
        <w:t>,  $3.5 billion was committed in new Child Care and Development Block Grant (CCDBG) funding</w:t>
      </w:r>
      <w:r w:rsidR="000A33C7" w:rsidRPr="006B140E">
        <w:t xml:space="preserve">, with </w:t>
      </w:r>
      <w:hyperlink r:id="rId7" w:history="1">
        <w:r w:rsidR="000A33C7" w:rsidRPr="00FD5CB3">
          <w:rPr>
            <w:rStyle w:val="Hyperlink"/>
          </w:rPr>
          <w:t>$339 million earmarked for California</w:t>
        </w:r>
      </w:hyperlink>
      <w:r w:rsidR="000A33C7" w:rsidRPr="006B140E">
        <w:t xml:space="preserve">. </w:t>
      </w:r>
      <w:r w:rsidR="000A33C7">
        <w:t xml:space="preserve">We need an immediate release of Federal funds, and the creation of an emergency </w:t>
      </w:r>
      <w:r w:rsidR="008151B4">
        <w:t>childcare</w:t>
      </w:r>
      <w:r w:rsidR="000A33C7">
        <w:t xml:space="preserve"> voucher program to serve the dire unmet need of the essential workforce in California. </w:t>
      </w:r>
    </w:p>
    <w:p w14:paraId="783FB0B5" w14:textId="3E6AF86E" w:rsidR="0078262A" w:rsidRDefault="0078262A" w:rsidP="0078262A"/>
    <w:p w14:paraId="28C9645C" w14:textId="3A9A9284" w:rsidR="0078262A" w:rsidRDefault="0078262A" w:rsidP="0078262A">
      <w:r>
        <w:t xml:space="preserve">Objective: Encourage the CA Legislature and Governor Newsom to fund </w:t>
      </w:r>
      <w:r w:rsidR="000A33C7">
        <w:t xml:space="preserve">an </w:t>
      </w:r>
      <w:r>
        <w:t>emergency child care voucher</w:t>
      </w:r>
      <w:r w:rsidR="000A33C7">
        <w:t xml:space="preserve"> program</w:t>
      </w:r>
      <w:r>
        <w:t xml:space="preserve"> </w:t>
      </w:r>
      <w:r w:rsidR="000A33C7">
        <w:t xml:space="preserve">with an immediate release of newly allocated CCDBG funds from the federal Coronavirus Relief Package (the CARES act). </w:t>
      </w:r>
    </w:p>
    <w:p w14:paraId="5292F89C" w14:textId="6B586AB6" w:rsidR="0078262A" w:rsidRDefault="0078262A" w:rsidP="0078262A"/>
    <w:p w14:paraId="3A02B37D" w14:textId="3FB62B11" w:rsidR="0078262A" w:rsidRPr="005415CF" w:rsidRDefault="0078262A" w:rsidP="0078262A">
      <w:pPr>
        <w:rPr>
          <w:b/>
          <w:bCs/>
          <w:color w:val="FF0000"/>
        </w:rPr>
      </w:pPr>
      <w:r w:rsidRPr="005415CF">
        <w:rPr>
          <w:b/>
          <w:bCs/>
          <w:color w:val="FF0000"/>
        </w:rPr>
        <w:t>What to do:</w:t>
      </w:r>
    </w:p>
    <w:p w14:paraId="4A9EF907" w14:textId="24598233" w:rsidR="0078262A" w:rsidRDefault="00BF4875" w:rsidP="0078262A">
      <w:pPr>
        <w:pStyle w:val="ListParagraph"/>
        <w:numPr>
          <w:ilvl w:val="0"/>
          <w:numId w:val="1"/>
        </w:numPr>
      </w:pPr>
      <w:hyperlink r:id="rId8" w:history="1">
        <w:r w:rsidR="0078262A" w:rsidRPr="005415CF">
          <w:rPr>
            <w:rStyle w:val="Hyperlink"/>
          </w:rPr>
          <w:t>Contact your elected officials in the State Assembly and Senate</w:t>
        </w:r>
      </w:hyperlink>
      <w:r w:rsidR="0078262A">
        <w:t xml:space="preserve">. You can find out your representatives </w:t>
      </w:r>
      <w:hyperlink r:id="rId9" w:history="1">
        <w:r w:rsidR="0078262A" w:rsidRPr="005415CF">
          <w:rPr>
            <w:rStyle w:val="Hyperlink"/>
          </w:rPr>
          <w:t>here</w:t>
        </w:r>
      </w:hyperlink>
      <w:r w:rsidR="0078262A">
        <w:t xml:space="preserve">. Need help finding out who to reach out to? Contact Donna at </w:t>
      </w:r>
      <w:hyperlink r:id="rId10" w:history="1">
        <w:r w:rsidR="0078262A" w:rsidRPr="00DC0FCA">
          <w:rPr>
            <w:rStyle w:val="Hyperlink"/>
          </w:rPr>
          <w:t>Donna@cappaonline.com</w:t>
        </w:r>
      </w:hyperlink>
      <w:r w:rsidR="0078262A">
        <w:t>.</w:t>
      </w:r>
    </w:p>
    <w:p w14:paraId="29279DCA" w14:textId="736099D1" w:rsidR="0078262A" w:rsidRDefault="0078262A" w:rsidP="0078262A">
      <w:pPr>
        <w:pStyle w:val="ListParagraph"/>
        <w:numPr>
          <w:ilvl w:val="0"/>
          <w:numId w:val="1"/>
        </w:numPr>
      </w:pPr>
      <w:r>
        <w:t>Take to social media! Sample tweets are below</w:t>
      </w:r>
      <w:r w:rsidR="005415CF">
        <w:t xml:space="preserve">. You can find your legislator’s twitter handle </w:t>
      </w:r>
      <w:r w:rsidR="00B674ED">
        <w:t>on the spreadsheet</w:t>
      </w:r>
      <w:r w:rsidR="00BF4875">
        <w:t xml:space="preserve"> </w:t>
      </w:r>
      <w:hyperlink r:id="rId11" w:history="1">
        <w:r w:rsidR="00BF4875" w:rsidRPr="00BF4875">
          <w:rPr>
            <w:rStyle w:val="Hyperlink"/>
          </w:rPr>
          <w:t>linked here.</w:t>
        </w:r>
      </w:hyperlink>
    </w:p>
    <w:p w14:paraId="214CB2B9" w14:textId="516777E4" w:rsidR="0062218B" w:rsidRDefault="005415CF" w:rsidP="0078262A">
      <w:pPr>
        <w:pStyle w:val="ListParagraph"/>
        <w:numPr>
          <w:ilvl w:val="0"/>
          <w:numId w:val="1"/>
        </w:numPr>
      </w:pPr>
      <w:r>
        <w:t xml:space="preserve">Email your elected officials with this request. Sample email is below. </w:t>
      </w:r>
    </w:p>
    <w:p w14:paraId="50BD77F8" w14:textId="77777777" w:rsidR="00112BD0" w:rsidRDefault="00112BD0" w:rsidP="0078262A">
      <w:pPr>
        <w:rPr>
          <w:b/>
          <w:bCs/>
          <w:color w:val="FF0000"/>
        </w:rPr>
      </w:pPr>
    </w:p>
    <w:p w14:paraId="03A1C32D" w14:textId="19439525" w:rsidR="0078262A" w:rsidRPr="005415CF" w:rsidRDefault="0078262A" w:rsidP="0078262A">
      <w:pPr>
        <w:rPr>
          <w:b/>
          <w:bCs/>
          <w:color w:val="FF0000"/>
        </w:rPr>
      </w:pPr>
      <w:r w:rsidRPr="005415CF">
        <w:rPr>
          <w:b/>
          <w:bCs/>
          <w:color w:val="FF0000"/>
        </w:rPr>
        <w:t xml:space="preserve">Sample Tweets: </w:t>
      </w:r>
    </w:p>
    <w:p w14:paraId="125A0DD9" w14:textId="42FA68F3" w:rsidR="00112BD0" w:rsidRDefault="0078262A" w:rsidP="00112BD0">
      <w:pPr>
        <w:pStyle w:val="ListParagraph"/>
        <w:numPr>
          <w:ilvl w:val="0"/>
          <w:numId w:val="2"/>
        </w:numPr>
      </w:pPr>
      <w:r>
        <w:t>#FACT:</w:t>
      </w:r>
      <w:r w:rsidRPr="0078262A">
        <w:t xml:space="preserve"> </w:t>
      </w:r>
      <w:r w:rsidR="00112BD0">
        <w:t>Since the #COVID19 crisis began, #CA has seen ZERO additional funds directed to #childcare. Providers are ready to serve: we need to #</w:t>
      </w:r>
      <w:proofErr w:type="spellStart"/>
      <w:r w:rsidR="00112BD0">
        <w:t>ReleasetheFunds</w:t>
      </w:r>
      <w:proofErr w:type="spellEnd"/>
      <w:r w:rsidR="00112BD0">
        <w:t xml:space="preserve"> and meet the unmet need of #</w:t>
      </w:r>
      <w:proofErr w:type="spellStart"/>
      <w:r w:rsidR="00112BD0">
        <w:t>EssentialWorkers</w:t>
      </w:r>
      <w:proofErr w:type="spellEnd"/>
      <w:r w:rsidR="00112BD0">
        <w:t>! #</w:t>
      </w:r>
      <w:proofErr w:type="spellStart"/>
      <w:r w:rsidR="00112BD0">
        <w:t>FundChildCare</w:t>
      </w:r>
      <w:proofErr w:type="spellEnd"/>
      <w:r w:rsidR="00112BD0">
        <w:t xml:space="preserve"> </w:t>
      </w:r>
      <w:r w:rsidRPr="0078262A">
        <w:t xml:space="preserve"> </w:t>
      </w:r>
    </w:p>
    <w:p w14:paraId="1B99187B" w14:textId="59DECC20" w:rsidR="00BF4875" w:rsidRDefault="00BF4875" w:rsidP="00BF4875">
      <w:pPr>
        <w:pStyle w:val="ListParagraph"/>
      </w:pPr>
      <w:hyperlink r:id="rId12" w:history="1">
        <w:r w:rsidRPr="00BF4875">
          <w:rPr>
            <w:rStyle w:val="Hyperlink"/>
          </w:rPr>
          <w:t>CLICK TO TWEET</w:t>
        </w:r>
      </w:hyperlink>
    </w:p>
    <w:p w14:paraId="44E3EAEC" w14:textId="5349D10C" w:rsidR="00573454" w:rsidRDefault="00112BD0" w:rsidP="0078262A">
      <w:pPr>
        <w:pStyle w:val="ListParagraph"/>
        <w:numPr>
          <w:ilvl w:val="0"/>
          <w:numId w:val="2"/>
        </w:numPr>
      </w:pPr>
      <w:r>
        <w:t>#</w:t>
      </w:r>
      <w:proofErr w:type="spellStart"/>
      <w:r>
        <w:t>EssentialWorkers</w:t>
      </w:r>
      <w:proofErr w:type="spellEnd"/>
      <w:r>
        <w:t xml:space="preserve"> are on the front lines fighting the #COVID19 pandemic, and their children need care. </w:t>
      </w:r>
      <w:proofErr w:type="spellStart"/>
      <w:r>
        <w:t>Lets</w:t>
      </w:r>
      <w:proofErr w:type="spellEnd"/>
      <w:r>
        <w:t xml:space="preserve"> #</w:t>
      </w:r>
      <w:proofErr w:type="spellStart"/>
      <w:r>
        <w:t>ReleasetheFunds</w:t>
      </w:r>
      <w:proofErr w:type="spellEnd"/>
      <w:r>
        <w:t xml:space="preserve"> to serve #California’s families in need! </w:t>
      </w:r>
    </w:p>
    <w:p w14:paraId="51E5A900" w14:textId="7D99EDF9" w:rsidR="00BF4875" w:rsidRDefault="00BF4875" w:rsidP="00BF4875">
      <w:pPr>
        <w:pStyle w:val="ListParagraph"/>
      </w:pPr>
      <w:hyperlink r:id="rId13" w:history="1">
        <w:r w:rsidRPr="00BF4875">
          <w:rPr>
            <w:rStyle w:val="Hyperlink"/>
          </w:rPr>
          <w:t>CLICK TO TWEET</w:t>
        </w:r>
      </w:hyperlink>
    </w:p>
    <w:p w14:paraId="236DEE96" w14:textId="36C44F73" w:rsidR="00573454" w:rsidRDefault="00573454" w:rsidP="0078262A">
      <w:pPr>
        <w:pStyle w:val="ListParagraph"/>
        <w:numPr>
          <w:ilvl w:val="0"/>
          <w:numId w:val="2"/>
        </w:numPr>
      </w:pPr>
      <w:r>
        <w:t xml:space="preserve">Here in </w:t>
      </w:r>
      <w:r w:rsidRPr="00573454">
        <w:rPr>
          <w:highlight w:val="yellow"/>
        </w:rPr>
        <w:t>________</w:t>
      </w:r>
      <w:r>
        <w:t xml:space="preserve"> county, families urgently need #childcare relief. </w:t>
      </w:r>
      <w:r w:rsidRPr="00573454">
        <w:rPr>
          <w:highlight w:val="yellow"/>
        </w:rPr>
        <w:t>&lt;YOUR ELECTED OFFICIAL&gt;</w:t>
      </w:r>
      <w:r>
        <w:t xml:space="preserve">, can you commit to supporting </w:t>
      </w:r>
      <w:r w:rsidR="00112BD0">
        <w:t>#</w:t>
      </w:r>
      <w:proofErr w:type="spellStart"/>
      <w:r w:rsidR="00112BD0">
        <w:t>EssentialWorkers</w:t>
      </w:r>
      <w:proofErr w:type="spellEnd"/>
      <w:r w:rsidR="00112BD0">
        <w:t xml:space="preserve"> &amp; their</w:t>
      </w:r>
      <w:r>
        <w:t xml:space="preserve"> families and </w:t>
      </w:r>
      <w:r w:rsidR="00112BD0">
        <w:t>implement an #</w:t>
      </w:r>
      <w:proofErr w:type="spellStart"/>
      <w:r w:rsidR="00112BD0">
        <w:t>EmergencyChildcareVoucher</w:t>
      </w:r>
      <w:proofErr w:type="spellEnd"/>
      <w:r w:rsidR="00112BD0">
        <w:t xml:space="preserve"> program NOW? </w:t>
      </w:r>
    </w:p>
    <w:p w14:paraId="5E3D4314" w14:textId="092709E3" w:rsidR="00126EAD" w:rsidRDefault="00126EAD" w:rsidP="0078262A">
      <w:pPr>
        <w:pStyle w:val="ListParagraph"/>
        <w:numPr>
          <w:ilvl w:val="0"/>
          <w:numId w:val="2"/>
        </w:numPr>
      </w:pPr>
      <w:r>
        <w:t>We were in a #childcare crisis in #CA before the #Covid19 pandemic, and the need just got critical. @</w:t>
      </w:r>
      <w:proofErr w:type="spellStart"/>
      <w:r>
        <w:t>CAGovernor</w:t>
      </w:r>
      <w:proofErr w:type="spellEnd"/>
      <w:r>
        <w:t xml:space="preserve"> @</w:t>
      </w:r>
      <w:proofErr w:type="spellStart"/>
      <w:r>
        <w:t>GavinNewsom</w:t>
      </w:r>
      <w:proofErr w:type="spellEnd"/>
      <w:r>
        <w:t xml:space="preserve"> </w:t>
      </w:r>
      <w:r w:rsidR="00112BD0">
        <w:t>– let’s #</w:t>
      </w:r>
      <w:proofErr w:type="spellStart"/>
      <w:r w:rsidR="00112BD0">
        <w:t>ReleasetheFunds</w:t>
      </w:r>
      <w:proofErr w:type="spellEnd"/>
      <w:r w:rsidR="00112BD0">
        <w:t xml:space="preserve"> and implement emergency child care vouchers NOW! </w:t>
      </w:r>
      <w:r>
        <w:t xml:space="preserve"> </w:t>
      </w:r>
    </w:p>
    <w:p w14:paraId="39B2FB38" w14:textId="5CF986C4" w:rsidR="00BF4875" w:rsidRDefault="00BF4875" w:rsidP="00BF4875">
      <w:pPr>
        <w:pStyle w:val="ListParagraph"/>
      </w:pPr>
      <w:hyperlink r:id="rId14" w:history="1">
        <w:r w:rsidRPr="00BF4875">
          <w:rPr>
            <w:rStyle w:val="Hyperlink"/>
          </w:rPr>
          <w:t>CLICK TO TWEET</w:t>
        </w:r>
      </w:hyperlink>
    </w:p>
    <w:p w14:paraId="7C2DF440" w14:textId="7259C425" w:rsidR="005415CF" w:rsidRDefault="005415CF" w:rsidP="0078262A">
      <w:pPr>
        <w:pStyle w:val="ListParagraph"/>
        <w:numPr>
          <w:ilvl w:val="0"/>
          <w:numId w:val="2"/>
        </w:numPr>
      </w:pPr>
      <w:r>
        <w:lastRenderedPageBreak/>
        <w:t>What do families need? Access to #</w:t>
      </w:r>
      <w:proofErr w:type="spellStart"/>
      <w:r>
        <w:t>EmergencyChildcare</w:t>
      </w:r>
      <w:r w:rsidR="00112BD0">
        <w:t>Vouchers</w:t>
      </w:r>
      <w:proofErr w:type="spellEnd"/>
      <w:r>
        <w:t xml:space="preserve">! When do they need it? </w:t>
      </w:r>
      <w:r w:rsidR="00112BD0">
        <w:t>YESTERDAY</w:t>
      </w:r>
      <w:r>
        <w:t>! Tell @</w:t>
      </w:r>
      <w:proofErr w:type="spellStart"/>
      <w:r>
        <w:t>CAGovernor</w:t>
      </w:r>
      <w:proofErr w:type="spellEnd"/>
      <w:r>
        <w:t xml:space="preserve"> @</w:t>
      </w:r>
      <w:proofErr w:type="spellStart"/>
      <w:r>
        <w:t>GavinNewsom</w:t>
      </w:r>
      <w:proofErr w:type="spellEnd"/>
      <w:r>
        <w:t xml:space="preserve">: </w:t>
      </w:r>
      <w:r w:rsidR="00112BD0">
        <w:t>#</w:t>
      </w:r>
      <w:proofErr w:type="spellStart"/>
      <w:r w:rsidR="00112BD0">
        <w:t>EssentialWorkers</w:t>
      </w:r>
      <w:proofErr w:type="spellEnd"/>
      <w:r w:rsidR="00112BD0">
        <w:t xml:space="preserve"> &amp; their</w:t>
      </w:r>
      <w:r>
        <w:t xml:space="preserve"> families can’t wait. </w:t>
      </w:r>
    </w:p>
    <w:p w14:paraId="78C6B1DB" w14:textId="2D1E4BDB" w:rsidR="00BF4875" w:rsidRDefault="00BF4875" w:rsidP="00BF4875">
      <w:pPr>
        <w:ind w:left="720"/>
      </w:pPr>
      <w:hyperlink r:id="rId15" w:history="1">
        <w:r w:rsidRPr="00BF4875">
          <w:rPr>
            <w:rStyle w:val="Hyperlink"/>
          </w:rPr>
          <w:t>CLICK TO TWEET</w:t>
        </w:r>
      </w:hyperlink>
    </w:p>
    <w:p w14:paraId="75AA3B05" w14:textId="44036BAC" w:rsidR="00126EAD" w:rsidRDefault="00126EAD" w:rsidP="00126EAD"/>
    <w:p w14:paraId="06F75084" w14:textId="77777777" w:rsidR="00B850B1" w:rsidRDefault="00B850B1" w:rsidP="00126EAD">
      <w:pPr>
        <w:rPr>
          <w:b/>
          <w:bCs/>
          <w:color w:val="FF0000"/>
        </w:rPr>
      </w:pPr>
    </w:p>
    <w:p w14:paraId="0AA2FF0A" w14:textId="1AC4B242" w:rsidR="0062218B" w:rsidRDefault="000A33C7" w:rsidP="00126EAD">
      <w:pPr>
        <w:rPr>
          <w:b/>
          <w:bCs/>
          <w:color w:val="FF0000"/>
        </w:rPr>
      </w:pPr>
      <w:r>
        <w:rPr>
          <w:b/>
          <w:bCs/>
          <w:color w:val="FF0000"/>
        </w:rPr>
        <w:t>Sample Images to Share (download to your computer first):</w:t>
      </w:r>
    </w:p>
    <w:p w14:paraId="3B61D702" w14:textId="33822877" w:rsidR="000A33C7" w:rsidRDefault="000A33C7" w:rsidP="00126EAD">
      <w:pPr>
        <w:rPr>
          <w:b/>
          <w:bCs/>
          <w:color w:val="FF0000"/>
        </w:rPr>
      </w:pPr>
    </w:p>
    <w:p w14:paraId="638C8359" w14:textId="77777777" w:rsidR="000A33C7" w:rsidRDefault="000A33C7" w:rsidP="000A33C7">
      <w:pPr>
        <w:rPr>
          <w:b/>
          <w:bCs/>
          <w:color w:val="FF0000"/>
        </w:rPr>
      </w:pPr>
      <w:r>
        <w:rPr>
          <w:b/>
          <w:bCs/>
          <w:noProof/>
          <w:color w:val="FF0000"/>
        </w:rPr>
        <w:drawing>
          <wp:inline distT="0" distB="0" distL="0" distR="0" wp14:anchorId="2097D782" wp14:editId="1D91B569">
            <wp:extent cx="3030220" cy="15151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49526" cy="1524764"/>
                    </a:xfrm>
                    <a:prstGeom prst="rect">
                      <a:avLst/>
                    </a:prstGeom>
                  </pic:spPr>
                </pic:pic>
              </a:graphicData>
            </a:graphic>
          </wp:inline>
        </w:drawing>
      </w:r>
      <w:r>
        <w:rPr>
          <w:b/>
          <w:bCs/>
          <w:noProof/>
          <w:color w:val="FF0000"/>
        </w:rPr>
        <w:drawing>
          <wp:inline distT="0" distB="0" distL="0" distR="0" wp14:anchorId="58D59696" wp14:editId="390812D1">
            <wp:extent cx="3030279" cy="15151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80814" cy="1540408"/>
                    </a:xfrm>
                    <a:prstGeom prst="rect">
                      <a:avLst/>
                    </a:prstGeom>
                  </pic:spPr>
                </pic:pic>
              </a:graphicData>
            </a:graphic>
          </wp:inline>
        </w:drawing>
      </w:r>
      <w:r>
        <w:rPr>
          <w:b/>
          <w:bCs/>
          <w:noProof/>
          <w:color w:val="FF0000"/>
        </w:rPr>
        <w:drawing>
          <wp:inline distT="0" distB="0" distL="0" distR="0" wp14:anchorId="0DDAE3EF" wp14:editId="7916B5AD">
            <wp:extent cx="3264195" cy="16320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6495" cy="1663248"/>
                    </a:xfrm>
                    <a:prstGeom prst="rect">
                      <a:avLst/>
                    </a:prstGeom>
                  </pic:spPr>
                </pic:pic>
              </a:graphicData>
            </a:graphic>
          </wp:inline>
        </w:drawing>
      </w:r>
      <w:r>
        <w:rPr>
          <w:b/>
          <w:bCs/>
          <w:noProof/>
          <w:color w:val="FF0000"/>
        </w:rPr>
        <w:drawing>
          <wp:inline distT="0" distB="0" distL="0" distR="0" wp14:anchorId="094D2D6C" wp14:editId="4E302F2A">
            <wp:extent cx="3040909" cy="152045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64671" cy="1532336"/>
                    </a:xfrm>
                    <a:prstGeom prst="rect">
                      <a:avLst/>
                    </a:prstGeom>
                  </pic:spPr>
                </pic:pic>
              </a:graphicData>
            </a:graphic>
          </wp:inline>
        </w:drawing>
      </w:r>
    </w:p>
    <w:p w14:paraId="235734AD" w14:textId="77777777" w:rsidR="000A33C7" w:rsidRDefault="000A33C7" w:rsidP="00126EAD">
      <w:pPr>
        <w:rPr>
          <w:b/>
          <w:bCs/>
          <w:color w:val="FF0000"/>
        </w:rPr>
      </w:pPr>
    </w:p>
    <w:p w14:paraId="6B12AD2B" w14:textId="77777777" w:rsidR="00B850B1" w:rsidRDefault="00B850B1" w:rsidP="00126EAD">
      <w:pPr>
        <w:rPr>
          <w:b/>
          <w:bCs/>
          <w:color w:val="FF0000"/>
        </w:rPr>
      </w:pPr>
    </w:p>
    <w:p w14:paraId="3D9709C0" w14:textId="77777777" w:rsidR="00B850B1" w:rsidRDefault="00B850B1" w:rsidP="00126EAD">
      <w:pPr>
        <w:rPr>
          <w:b/>
          <w:bCs/>
          <w:color w:val="FF0000"/>
        </w:rPr>
      </w:pPr>
    </w:p>
    <w:p w14:paraId="3BEEDCD4" w14:textId="2C0C1A8A" w:rsidR="00B850B1" w:rsidRDefault="00B850B1" w:rsidP="00126EAD">
      <w:pPr>
        <w:rPr>
          <w:b/>
          <w:bCs/>
          <w:color w:val="FF0000"/>
        </w:rPr>
      </w:pPr>
      <w:r w:rsidRPr="00B850B1">
        <w:rPr>
          <w:b/>
          <w:bCs/>
          <w:color w:val="000000" w:themeColor="text1"/>
          <w:highlight w:val="yellow"/>
        </w:rPr>
        <w:t>TEMPLATE &lt;INSERT YOUR LETTERHEAD HERE&gt;</w:t>
      </w:r>
      <w:r w:rsidRPr="00B850B1">
        <w:rPr>
          <w:b/>
          <w:bCs/>
          <w:color w:val="000000" w:themeColor="text1"/>
        </w:rPr>
        <w:t xml:space="preserve"> </w:t>
      </w:r>
    </w:p>
    <w:p w14:paraId="246929C2" w14:textId="77777777" w:rsidR="00B850B1" w:rsidRDefault="00B850B1" w:rsidP="00126EAD">
      <w:pPr>
        <w:rPr>
          <w:b/>
          <w:bCs/>
          <w:color w:val="FF0000"/>
        </w:rPr>
      </w:pPr>
    </w:p>
    <w:p w14:paraId="01BF12C9" w14:textId="77777777" w:rsidR="00B850B1" w:rsidRDefault="00B850B1" w:rsidP="00126EAD">
      <w:pPr>
        <w:rPr>
          <w:b/>
          <w:bCs/>
          <w:color w:val="FF0000"/>
        </w:rPr>
      </w:pPr>
    </w:p>
    <w:p w14:paraId="52468684" w14:textId="4424F35D" w:rsidR="005415CF" w:rsidRPr="005415CF" w:rsidRDefault="005415CF" w:rsidP="00126EAD">
      <w:pPr>
        <w:rPr>
          <w:b/>
          <w:bCs/>
          <w:color w:val="FF0000"/>
        </w:rPr>
      </w:pPr>
      <w:r>
        <w:rPr>
          <w:b/>
          <w:bCs/>
          <w:color w:val="FF0000"/>
        </w:rPr>
        <w:t>Sample Email</w:t>
      </w:r>
      <w:r w:rsidR="00B850B1">
        <w:rPr>
          <w:b/>
          <w:bCs/>
          <w:color w:val="FF0000"/>
        </w:rPr>
        <w:t>/ Letter</w:t>
      </w:r>
      <w:r>
        <w:rPr>
          <w:b/>
          <w:bCs/>
          <w:color w:val="FF0000"/>
        </w:rPr>
        <w:t xml:space="preserve">: </w:t>
      </w:r>
    </w:p>
    <w:p w14:paraId="798E53C4" w14:textId="77777777" w:rsidR="005415CF" w:rsidRDefault="005415CF" w:rsidP="00126EAD"/>
    <w:p w14:paraId="3E1C8130" w14:textId="77B6229A" w:rsidR="00126EAD" w:rsidRDefault="00126EAD" w:rsidP="00126EAD">
      <w:r>
        <w:t xml:space="preserve">Dear </w:t>
      </w:r>
      <w:proofErr w:type="spellStart"/>
      <w:r w:rsidRPr="00126EAD">
        <w:rPr>
          <w:highlight w:val="yellow"/>
        </w:rPr>
        <w:t>Assemblymember</w:t>
      </w:r>
      <w:proofErr w:type="spellEnd"/>
      <w:r w:rsidRPr="00126EAD">
        <w:rPr>
          <w:highlight w:val="yellow"/>
        </w:rPr>
        <w:t>/Senator &lt;Last Name&gt;,</w:t>
      </w:r>
      <w:r>
        <w:t xml:space="preserve"> </w:t>
      </w:r>
    </w:p>
    <w:p w14:paraId="215A671B" w14:textId="243245B6" w:rsidR="00126EAD" w:rsidRDefault="00126EAD" w:rsidP="00126EAD"/>
    <w:p w14:paraId="37A914DC" w14:textId="016ACC2D" w:rsidR="00126EAD" w:rsidRDefault="00126EAD" w:rsidP="00126EAD">
      <w:r>
        <w:t xml:space="preserve">I represent </w:t>
      </w:r>
      <w:r w:rsidRPr="005415CF">
        <w:rPr>
          <w:highlight w:val="yellow"/>
        </w:rPr>
        <w:t>&lt;YOUR AGENCY&gt;</w:t>
      </w:r>
      <w:r>
        <w:t xml:space="preserve"> in &lt;</w:t>
      </w:r>
      <w:r w:rsidRPr="005415CF">
        <w:rPr>
          <w:highlight w:val="yellow"/>
        </w:rPr>
        <w:t>YOUR COUNTY&gt;.</w:t>
      </w:r>
      <w:r>
        <w:t xml:space="preserve"> We serve </w:t>
      </w:r>
      <w:r w:rsidRPr="00126EAD">
        <w:rPr>
          <w:highlight w:val="yellow"/>
        </w:rPr>
        <w:t>XXX</w:t>
      </w:r>
      <w:r>
        <w:t xml:space="preserve"> families daily by providing </w:t>
      </w:r>
    </w:p>
    <w:p w14:paraId="50BF37E2" w14:textId="77777777" w:rsidR="00112BD0" w:rsidRDefault="00126EAD" w:rsidP="00112BD0">
      <w:pPr>
        <w:rPr>
          <w:iCs/>
        </w:rPr>
      </w:pPr>
      <w:r w:rsidRPr="00F13948">
        <w:rPr>
          <w:iCs/>
        </w:rPr>
        <w:t xml:space="preserve">subsidized child care </w:t>
      </w:r>
      <w:proofErr w:type="gramStart"/>
      <w:r>
        <w:rPr>
          <w:iCs/>
        </w:rPr>
        <w:t xml:space="preserve">for </w:t>
      </w:r>
      <w:r w:rsidRPr="00F13948">
        <w:rPr>
          <w:iCs/>
        </w:rPr>
        <w:t xml:space="preserve"> working</w:t>
      </w:r>
      <w:proofErr w:type="gramEnd"/>
      <w:r w:rsidRPr="00F13948">
        <w:rPr>
          <w:iCs/>
        </w:rPr>
        <w:t xml:space="preserve"> families </w:t>
      </w:r>
      <w:r>
        <w:rPr>
          <w:iCs/>
        </w:rPr>
        <w:t xml:space="preserve">across the state. </w:t>
      </w:r>
      <w:r w:rsidRPr="00126EAD">
        <w:rPr>
          <w:iCs/>
          <w:highlight w:val="yellow"/>
        </w:rPr>
        <w:t>&lt;Provide a sentence or two regarding specific services provided b</w:t>
      </w:r>
      <w:r>
        <w:rPr>
          <w:iCs/>
          <w:highlight w:val="yellow"/>
        </w:rPr>
        <w:t>y</w:t>
      </w:r>
      <w:r w:rsidRPr="00126EAD">
        <w:rPr>
          <w:iCs/>
          <w:highlight w:val="yellow"/>
        </w:rPr>
        <w:t xml:space="preserve"> you</w:t>
      </w:r>
      <w:proofErr w:type="gramStart"/>
      <w:r w:rsidRPr="00126EAD">
        <w:rPr>
          <w:iCs/>
          <w:highlight w:val="yellow"/>
        </w:rPr>
        <w:t>&gt;</w:t>
      </w:r>
      <w:r>
        <w:rPr>
          <w:iCs/>
        </w:rPr>
        <w:t xml:space="preserve"> .</w:t>
      </w:r>
      <w:proofErr w:type="gramEnd"/>
      <w:r>
        <w:rPr>
          <w:iCs/>
        </w:rPr>
        <w:t xml:space="preserve"> </w:t>
      </w:r>
    </w:p>
    <w:p w14:paraId="0701E2DA" w14:textId="77777777" w:rsidR="00112BD0" w:rsidRDefault="00112BD0" w:rsidP="00112BD0">
      <w:pPr>
        <w:rPr>
          <w:iCs/>
        </w:rPr>
      </w:pPr>
    </w:p>
    <w:p w14:paraId="6AA63121" w14:textId="66114308" w:rsidR="00112BD0" w:rsidRDefault="00112BD0" w:rsidP="00112BD0">
      <w:r>
        <w:t>As you know, on</w:t>
      </w:r>
      <w:r w:rsidRPr="006B140E">
        <w:t xml:space="preserve"> March 20</w:t>
      </w:r>
      <w:r w:rsidRPr="006B140E">
        <w:rPr>
          <w:vertAlign w:val="superscript"/>
        </w:rPr>
        <w:t>th</w:t>
      </w:r>
      <w:r w:rsidRPr="006B140E">
        <w:t xml:space="preserve">, 2020, Governor Gavin Newsom issued </w:t>
      </w:r>
      <w:hyperlink r:id="rId20" w:history="1">
        <w:r w:rsidRPr="00FD5CB3">
          <w:rPr>
            <w:rStyle w:val="Hyperlink"/>
          </w:rPr>
          <w:t xml:space="preserve">Executive Order </w:t>
        </w:r>
        <w:r>
          <w:rPr>
            <w:rStyle w:val="Hyperlink"/>
          </w:rPr>
          <w:t xml:space="preserve">(EO) </w:t>
        </w:r>
        <w:r w:rsidRPr="00FD5CB3">
          <w:rPr>
            <w:rStyle w:val="Hyperlink"/>
          </w:rPr>
          <w:t>N-33-20</w:t>
        </w:r>
      </w:hyperlink>
      <w:r w:rsidRPr="006B140E">
        <w:t>, a statewide shelter in place policy which mandated social distancing across the state to better combat the spread of COVID-19</w:t>
      </w:r>
      <w:r>
        <w:t xml:space="preserve">. These EO also made clear that only an “essential workforce” could continue to work as usual, consisting of those in the medical and healthcare sector, law enforcement, food, shelter and social services. Further, it was clarified on the </w:t>
      </w:r>
      <w:hyperlink r:id="rId21" w:anchor="school" w:history="1">
        <w:r w:rsidRPr="002238DA">
          <w:rPr>
            <w:rStyle w:val="Hyperlink"/>
          </w:rPr>
          <w:t>COVID19 homepage</w:t>
        </w:r>
      </w:hyperlink>
      <w:r>
        <w:t xml:space="preserve"> that “daycares are still open, but only for children of parents working in essential sectors.”</w:t>
      </w:r>
    </w:p>
    <w:p w14:paraId="04B7AF4F" w14:textId="77777777" w:rsidR="00112BD0" w:rsidRDefault="00112BD0" w:rsidP="00112BD0"/>
    <w:p w14:paraId="15CD27E5" w14:textId="77777777" w:rsidR="00112BD0" w:rsidRDefault="00112BD0" w:rsidP="00112BD0">
      <w:r>
        <w:t>Now that we are in April, we must underscore what “daycare” capacity exists to support these essential workers – Family Child Care Homes (FCCHs), Family, Friend and Neighbor (FFN) care, and a limited number of centers.  And it must be underscored that this existing capacity is very fragile due to inconsistent messaging that has gone out to the field and the lack of access and funding for basic supports such as cleaning supplies, toiletries and diapers</w:t>
      </w:r>
    </w:p>
    <w:p w14:paraId="37CA1252" w14:textId="77777777" w:rsidR="00112BD0" w:rsidRPr="00112BD0" w:rsidRDefault="00112BD0" w:rsidP="00112BD0">
      <w:pPr>
        <w:rPr>
          <w:b/>
          <w:bCs/>
        </w:rPr>
      </w:pPr>
    </w:p>
    <w:p w14:paraId="2152D493" w14:textId="3A2BA79D" w:rsidR="00112BD0" w:rsidRPr="00112BD0" w:rsidRDefault="00112BD0" w:rsidP="00112BD0">
      <w:pPr>
        <w:rPr>
          <w:b/>
          <w:bCs/>
        </w:rPr>
      </w:pPr>
      <w:r w:rsidRPr="00112BD0">
        <w:rPr>
          <w:b/>
          <w:bCs/>
        </w:rPr>
        <w:t xml:space="preserve"> Since the start of this crisis, no additional child care slots have been added for essential workers to access child care.</w:t>
      </w:r>
    </w:p>
    <w:p w14:paraId="01B1C27B" w14:textId="77777777" w:rsidR="00112BD0" w:rsidRDefault="00112BD0" w:rsidP="00112BD0"/>
    <w:p w14:paraId="2C788566" w14:textId="31CBB5EA" w:rsidR="00112BD0" w:rsidRPr="002238DA" w:rsidRDefault="00112BD0" w:rsidP="00112BD0">
      <w:r>
        <w:t>The childcare workforce is the backbone that will support getting us through this crisis, but providers need to be funded to do so. On March 27</w:t>
      </w:r>
      <w:r w:rsidRPr="00112BD0">
        <w:rPr>
          <w:vertAlign w:val="superscript"/>
        </w:rPr>
        <w:t>th</w:t>
      </w:r>
      <w:r>
        <w:t>, $339million was earmarked for California via the federal CARES act</w:t>
      </w:r>
      <w:r w:rsidR="008151B4">
        <w:t>, and</w:t>
      </w:r>
      <w:r w:rsidR="000A33C7">
        <w:t xml:space="preserve"> we are asking that </w:t>
      </w:r>
      <w:r w:rsidR="000A33C7">
        <w:rPr>
          <w:b/>
          <w:bCs/>
        </w:rPr>
        <w:t xml:space="preserve">funds be immediately directed towards supporting the unmet need of essential workers for childcare by implementing an Emergency Child Care Voucher Program so that they can continue working on the front lines of the COVID-19 crisis.  </w:t>
      </w:r>
    </w:p>
    <w:p w14:paraId="310ABE4F" w14:textId="26A26F40" w:rsidR="005415CF" w:rsidRDefault="005415CF" w:rsidP="00126EAD">
      <w:pPr>
        <w:rPr>
          <w:iCs/>
        </w:rPr>
      </w:pPr>
    </w:p>
    <w:p w14:paraId="4BA463B2" w14:textId="209B3355" w:rsidR="005415CF" w:rsidRDefault="005415CF" w:rsidP="00126EAD">
      <w:pPr>
        <w:rPr>
          <w:iCs/>
        </w:rPr>
      </w:pPr>
      <w:r>
        <w:rPr>
          <w:iCs/>
        </w:rPr>
        <w:t xml:space="preserve">Thank you for your consideration of this urgent request. Please feel free to contact me at </w:t>
      </w:r>
      <w:r w:rsidRPr="005415CF">
        <w:rPr>
          <w:iCs/>
          <w:highlight w:val="yellow"/>
        </w:rPr>
        <w:t>&lt;YOUR INFORMATION&gt; for</w:t>
      </w:r>
      <w:r>
        <w:rPr>
          <w:iCs/>
        </w:rPr>
        <w:t xml:space="preserve"> more information on how this crisis is impacting families in your district. </w:t>
      </w:r>
    </w:p>
    <w:p w14:paraId="7D0CF734" w14:textId="75746FFC" w:rsidR="005415CF" w:rsidRDefault="005415CF" w:rsidP="00126EAD">
      <w:pPr>
        <w:rPr>
          <w:iCs/>
        </w:rPr>
      </w:pPr>
    </w:p>
    <w:p w14:paraId="0EF91E8C" w14:textId="7224B455" w:rsidR="005415CF" w:rsidRDefault="005415CF" w:rsidP="00126EAD">
      <w:pPr>
        <w:rPr>
          <w:iCs/>
        </w:rPr>
      </w:pPr>
      <w:r>
        <w:rPr>
          <w:iCs/>
        </w:rPr>
        <w:t>Thank you,</w:t>
      </w:r>
    </w:p>
    <w:p w14:paraId="05270D74" w14:textId="463BD642" w:rsidR="005415CF" w:rsidRDefault="005415CF" w:rsidP="00126EAD">
      <w:pPr>
        <w:rPr>
          <w:iCs/>
        </w:rPr>
      </w:pPr>
    </w:p>
    <w:p w14:paraId="009787E2" w14:textId="2B134627" w:rsidR="005415CF" w:rsidRDefault="005415CF" w:rsidP="00126EAD">
      <w:r w:rsidRPr="005415CF">
        <w:rPr>
          <w:iCs/>
          <w:highlight w:val="yellow"/>
        </w:rPr>
        <w:t>&lt;Your Name&gt;</w:t>
      </w:r>
      <w:r>
        <w:rPr>
          <w:iCs/>
        </w:rPr>
        <w:t xml:space="preserve"> </w:t>
      </w:r>
    </w:p>
    <w:sectPr w:rsidR="005415CF" w:rsidSect="00B850B1">
      <w:headerReference w:type="first" r:id="rId22"/>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2182" w14:textId="77777777" w:rsidR="005415CF" w:rsidRDefault="005415CF" w:rsidP="005415CF">
      <w:r>
        <w:separator/>
      </w:r>
    </w:p>
  </w:endnote>
  <w:endnote w:type="continuationSeparator" w:id="0">
    <w:p w14:paraId="3AE91FAB" w14:textId="77777777" w:rsidR="005415CF" w:rsidRDefault="005415CF" w:rsidP="005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400D" w14:textId="77777777" w:rsidR="005415CF" w:rsidRDefault="005415CF" w:rsidP="005415CF">
      <w:r>
        <w:separator/>
      </w:r>
    </w:p>
  </w:footnote>
  <w:footnote w:type="continuationSeparator" w:id="0">
    <w:p w14:paraId="27C6AAE5" w14:textId="77777777" w:rsidR="005415CF" w:rsidRDefault="005415CF" w:rsidP="0054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C021" w14:textId="333688FA" w:rsidR="00B850B1" w:rsidRDefault="00B850B1">
    <w:pPr>
      <w:pStyle w:val="Header"/>
    </w:pPr>
    <w:r w:rsidRPr="00B850B1">
      <w:rPr>
        <w:noProof/>
      </w:rPr>
      <w:drawing>
        <wp:anchor distT="0" distB="0" distL="114300" distR="114300" simplePos="0" relativeHeight="251667456" behindDoc="0" locked="0" layoutInCell="1" allowOverlap="1" wp14:anchorId="2225A941" wp14:editId="47951736">
          <wp:simplePos x="0" y="0"/>
          <wp:positionH relativeFrom="column">
            <wp:posOffset>-659765</wp:posOffset>
          </wp:positionH>
          <wp:positionV relativeFrom="paragraph">
            <wp:posOffset>-372745</wp:posOffset>
          </wp:positionV>
          <wp:extent cx="3053080" cy="594995"/>
          <wp:effectExtent l="0" t="0" r="0" b="1905"/>
          <wp:wrapThrough wrapText="bothSides">
            <wp:wrapPolygon edited="0">
              <wp:start x="0" y="0"/>
              <wp:lineTo x="0" y="21208"/>
              <wp:lineTo x="21474" y="21208"/>
              <wp:lineTo x="2147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int CAPPA_Brand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3080" cy="594995"/>
                  </a:xfrm>
                  <a:prstGeom prst="rect">
                    <a:avLst/>
                  </a:prstGeom>
                </pic:spPr>
              </pic:pic>
            </a:graphicData>
          </a:graphic>
          <wp14:sizeRelV relativeFrom="margin">
            <wp14:pctHeight>0</wp14:pctHeight>
          </wp14:sizeRelV>
        </wp:anchor>
      </w:drawing>
    </w:r>
    <w:r w:rsidRPr="00B850B1">
      <w:rPr>
        <w:noProof/>
      </w:rPr>
      <mc:AlternateContent>
        <mc:Choice Requires="wps">
          <w:drawing>
            <wp:anchor distT="0" distB="0" distL="114300" distR="114300" simplePos="0" relativeHeight="251668480" behindDoc="0" locked="0" layoutInCell="1" allowOverlap="1" wp14:anchorId="7E8A1D09" wp14:editId="127C11CE">
              <wp:simplePos x="0" y="0"/>
              <wp:positionH relativeFrom="column">
                <wp:posOffset>-787400</wp:posOffset>
              </wp:positionH>
              <wp:positionV relativeFrom="paragraph">
                <wp:posOffset>158750</wp:posOffset>
              </wp:positionV>
              <wp:extent cx="3467100" cy="251460"/>
              <wp:effectExtent l="0" t="0" r="19050" b="15240"/>
              <wp:wrapNone/>
              <wp:docPr id="11" name="Text Box 11"/>
              <wp:cNvGraphicFramePr/>
              <a:graphic xmlns:a="http://schemas.openxmlformats.org/drawingml/2006/main">
                <a:graphicData uri="http://schemas.microsoft.com/office/word/2010/wordprocessingShape">
                  <wps:wsp>
                    <wps:cNvSpPr txBox="1"/>
                    <wps:spPr>
                      <a:xfrm>
                        <a:off x="0" y="0"/>
                        <a:ext cx="3467100" cy="251460"/>
                      </a:xfrm>
                      <a:prstGeom prst="rect">
                        <a:avLst/>
                      </a:prstGeom>
                      <a:solidFill>
                        <a:schemeClr val="lt1"/>
                      </a:solidFill>
                      <a:ln w="6350">
                        <a:solidFill>
                          <a:schemeClr val="bg1"/>
                        </a:solidFill>
                      </a:ln>
                    </wps:spPr>
                    <wps:txbx>
                      <w:txbxContent>
                        <w:p w14:paraId="72C8F90D" w14:textId="77777777" w:rsidR="00B850B1" w:rsidRPr="00677746" w:rsidRDefault="00B850B1" w:rsidP="00B850B1">
                          <w:pPr>
                            <w:pStyle w:val="Header"/>
                            <w:rPr>
                              <w:i/>
                            </w:rPr>
                          </w:pPr>
                          <w:r w:rsidRPr="00677746">
                            <w:rPr>
                              <w:i/>
                              <w:color w:val="002060"/>
                              <w:sz w:val="18"/>
                              <w:szCs w:val="16"/>
                            </w:rPr>
                            <w:t>CHILDREN LEARNING, PARENTS EARNING, COMMUNITIES GROWING</w:t>
                          </w:r>
                          <w:r w:rsidRPr="00677746">
                            <w:rPr>
                              <w:i/>
                              <w:color w:val="002060"/>
                              <w:sz w:val="16"/>
                              <w:szCs w:val="14"/>
                            </w:rPr>
                            <w:t xml:space="preserve">     </w:t>
                          </w:r>
                        </w:p>
                        <w:p w14:paraId="23076441" w14:textId="77777777" w:rsidR="00B850B1" w:rsidRDefault="00B850B1" w:rsidP="00B85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1D09" id="_x0000_t202" coordsize="21600,21600" o:spt="202" path="m,l,21600r21600,l21600,xe">
              <v:stroke joinstyle="miter"/>
              <v:path gradientshapeok="t" o:connecttype="rect"/>
            </v:shapetype>
            <v:shape id="Text Box 11" o:spid="_x0000_s1026" type="#_x0000_t202" style="position:absolute;margin-left:-62pt;margin-top:12.5pt;width:273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" fillcolor="white [3201]" strokecolor="white [3212]" strokeweight=".5pt">
              <v:textbox>
                <w:txbxContent>
                  <w:p w14:paraId="72C8F90D" w14:textId="77777777" w:rsidR="00B850B1" w:rsidRPr="00677746" w:rsidRDefault="00B850B1" w:rsidP="00B850B1">
                    <w:pPr>
                      <w:pStyle w:val="Header"/>
                      <w:rPr>
                        <w:i/>
                      </w:rPr>
                    </w:pPr>
                    <w:r w:rsidRPr="00677746">
                      <w:rPr>
                        <w:i/>
                        <w:color w:val="002060"/>
                        <w:sz w:val="18"/>
                        <w:szCs w:val="16"/>
                      </w:rPr>
                      <w:t>CHILDREN LEARNING, PARENTS EARNING, COMMUNITIES GROWING</w:t>
                    </w:r>
                    <w:r w:rsidRPr="00677746">
                      <w:rPr>
                        <w:i/>
                        <w:color w:val="002060"/>
                        <w:sz w:val="16"/>
                        <w:szCs w:val="14"/>
                      </w:rPr>
                      <w:t xml:space="preserve">     </w:t>
                    </w:r>
                  </w:p>
                  <w:p w14:paraId="23076441" w14:textId="77777777" w:rsidR="00B850B1" w:rsidRDefault="00B850B1" w:rsidP="00B850B1"/>
                </w:txbxContent>
              </v:textbox>
            </v:shape>
          </w:pict>
        </mc:Fallback>
      </mc:AlternateContent>
    </w:r>
    <w:r w:rsidRPr="00B850B1">
      <w:rPr>
        <w:noProof/>
      </w:rPr>
      <mc:AlternateContent>
        <mc:Choice Requires="wps">
          <w:drawing>
            <wp:anchor distT="0" distB="0" distL="114300" distR="114300" simplePos="0" relativeHeight="251666432" behindDoc="0" locked="0" layoutInCell="1" allowOverlap="1" wp14:anchorId="5DBD9A0E" wp14:editId="04C97F1C">
              <wp:simplePos x="0" y="0"/>
              <wp:positionH relativeFrom="column">
                <wp:posOffset>3518490</wp:posOffset>
              </wp:positionH>
              <wp:positionV relativeFrom="paragraph">
                <wp:posOffset>-435935</wp:posOffset>
              </wp:positionV>
              <wp:extent cx="3284220" cy="883920"/>
              <wp:effectExtent l="0" t="0" r="11430" b="11430"/>
              <wp:wrapNone/>
              <wp:docPr id="10" name="Text Box 10"/>
              <wp:cNvGraphicFramePr/>
              <a:graphic xmlns:a="http://schemas.openxmlformats.org/drawingml/2006/main">
                <a:graphicData uri="http://schemas.microsoft.com/office/word/2010/wordprocessingShape">
                  <wps:wsp>
                    <wps:cNvSpPr txBox="1"/>
                    <wps:spPr>
                      <a:xfrm>
                        <a:off x="0" y="0"/>
                        <a:ext cx="3284220" cy="883920"/>
                      </a:xfrm>
                      <a:prstGeom prst="rect">
                        <a:avLst/>
                      </a:prstGeom>
                      <a:solidFill>
                        <a:schemeClr val="lt1"/>
                      </a:solidFill>
                      <a:ln w="6350">
                        <a:solidFill>
                          <a:schemeClr val="bg1"/>
                        </a:solidFill>
                      </a:ln>
                    </wps:spPr>
                    <wps:txbx>
                      <w:txbxContent>
                        <w:p w14:paraId="5B261CB2" w14:textId="77777777" w:rsidR="00B850B1" w:rsidRPr="00677746" w:rsidRDefault="00B850B1" w:rsidP="00B850B1">
                          <w:pPr>
                            <w:pStyle w:val="Header"/>
                            <w:jc w:val="right"/>
                            <w:rPr>
                              <w:sz w:val="18"/>
                              <w:szCs w:val="18"/>
                            </w:rPr>
                          </w:pPr>
                          <w:r w:rsidRPr="00677746">
                            <w:rPr>
                              <w:b/>
                              <w:color w:val="002060"/>
                              <w:sz w:val="18"/>
                              <w:szCs w:val="18"/>
                            </w:rPr>
                            <w:t>California Alternative Payment Program Association (CAPPA)</w:t>
                          </w:r>
                          <w:r w:rsidRPr="00677746">
                            <w:rPr>
                              <w:color w:val="002060"/>
                              <w:sz w:val="18"/>
                              <w:szCs w:val="18"/>
                            </w:rPr>
                            <w:br/>
                            <w:t>1451 River Park Drive, Suite 185</w:t>
                          </w:r>
                          <w:r w:rsidRPr="00677746">
                            <w:rPr>
                              <w:color w:val="002060"/>
                              <w:sz w:val="18"/>
                              <w:szCs w:val="18"/>
                            </w:rPr>
                            <w:br/>
                            <w:t xml:space="preserve">Sacramento, CA  95815    </w:t>
                          </w:r>
                          <w:r w:rsidRPr="00677746">
                            <w:rPr>
                              <w:color w:val="002060"/>
                              <w:sz w:val="18"/>
                              <w:szCs w:val="18"/>
                            </w:rPr>
                            <w:br/>
                            <w:t>Phone: (916) 567-6797</w:t>
                          </w:r>
                          <w:r>
                            <w:rPr>
                              <w:color w:val="002060"/>
                              <w:sz w:val="18"/>
                              <w:szCs w:val="18"/>
                            </w:rPr>
                            <w:br/>
                            <w:t>cappaonline.com</w:t>
                          </w:r>
                          <w:r w:rsidRPr="00677746">
                            <w:rPr>
                              <w:color w:val="002060"/>
                              <w:sz w:val="18"/>
                              <w:szCs w:val="18"/>
                            </w:rPr>
                            <w:t xml:space="preserve">     </w:t>
                          </w:r>
                        </w:p>
                        <w:p w14:paraId="6027D2A5" w14:textId="77777777" w:rsidR="00B850B1" w:rsidRPr="00677746" w:rsidRDefault="00B850B1" w:rsidP="00B850B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BD9A0E" id="Text Box 10" o:spid="_x0000_s1027" type="#_x0000_t202" style="position:absolute;margin-left:277.05pt;margin-top:-34.35pt;width:258.6pt;height:69.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" fillcolor="white [3201]" strokecolor="white [3212]" strokeweight=".5pt">
              <v:textbox>
                <w:txbxContent>
                  <w:p w14:paraId="5B261CB2" w14:textId="77777777" w:rsidR="00B850B1" w:rsidRPr="00677746" w:rsidRDefault="00B850B1" w:rsidP="00B850B1">
                    <w:pPr>
                      <w:pStyle w:val="Header"/>
                      <w:jc w:val="right"/>
                      <w:rPr>
                        <w:sz w:val="18"/>
                        <w:szCs w:val="18"/>
                      </w:rPr>
                    </w:pPr>
                    <w:r w:rsidRPr="00677746">
                      <w:rPr>
                        <w:b/>
                        <w:color w:val="002060"/>
                        <w:sz w:val="18"/>
                        <w:szCs w:val="18"/>
                      </w:rPr>
                      <w:t>California Alternative Payment Program Association (CAPPA)</w:t>
                    </w:r>
                    <w:r w:rsidRPr="00677746">
                      <w:rPr>
                        <w:color w:val="002060"/>
                        <w:sz w:val="18"/>
                        <w:szCs w:val="18"/>
                      </w:rPr>
                      <w:br/>
                      <w:t>1451 River Park Drive, Suite 185</w:t>
                    </w:r>
                    <w:r w:rsidRPr="00677746">
                      <w:rPr>
                        <w:color w:val="002060"/>
                        <w:sz w:val="18"/>
                        <w:szCs w:val="18"/>
                      </w:rPr>
                      <w:br/>
                      <w:t xml:space="preserve">Sacramento, CA  95815    </w:t>
                    </w:r>
                    <w:r w:rsidRPr="00677746">
                      <w:rPr>
                        <w:color w:val="002060"/>
                        <w:sz w:val="18"/>
                        <w:szCs w:val="18"/>
                      </w:rPr>
                      <w:br/>
                      <w:t>Phone: (916) 567-6797</w:t>
                    </w:r>
                    <w:r>
                      <w:rPr>
                        <w:color w:val="002060"/>
                        <w:sz w:val="18"/>
                        <w:szCs w:val="18"/>
                      </w:rPr>
                      <w:br/>
                      <w:t>cappaonline.com</w:t>
                    </w:r>
                    <w:r w:rsidRPr="00677746">
                      <w:rPr>
                        <w:color w:val="002060"/>
                        <w:sz w:val="18"/>
                        <w:szCs w:val="18"/>
                      </w:rPr>
                      <w:t xml:space="preserve">     </w:t>
                    </w:r>
                  </w:p>
                  <w:p w14:paraId="6027D2A5" w14:textId="77777777" w:rsidR="00B850B1" w:rsidRPr="00677746" w:rsidRDefault="00B850B1" w:rsidP="00B850B1">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3395C"/>
    <w:multiLevelType w:val="hybridMultilevel"/>
    <w:tmpl w:val="9398CA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5B7179"/>
    <w:multiLevelType w:val="hybridMultilevel"/>
    <w:tmpl w:val="FF5AB9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2A"/>
    <w:rsid w:val="000A33C7"/>
    <w:rsid w:val="00112BD0"/>
    <w:rsid w:val="00126EAD"/>
    <w:rsid w:val="002A2236"/>
    <w:rsid w:val="00431816"/>
    <w:rsid w:val="005415CF"/>
    <w:rsid w:val="00573454"/>
    <w:rsid w:val="0062218B"/>
    <w:rsid w:val="00673C8E"/>
    <w:rsid w:val="0078262A"/>
    <w:rsid w:val="008151B4"/>
    <w:rsid w:val="00AF41BE"/>
    <w:rsid w:val="00B674ED"/>
    <w:rsid w:val="00B850B1"/>
    <w:rsid w:val="00BF4875"/>
    <w:rsid w:val="00F5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8A589"/>
  <w15:chartTrackingRefBased/>
  <w15:docId w15:val="{C6EBDD1A-2D22-2343-8E21-9A73873D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2A"/>
    <w:pPr>
      <w:ind w:left="720"/>
      <w:contextualSpacing/>
    </w:pPr>
  </w:style>
  <w:style w:type="character" w:styleId="Hyperlink">
    <w:name w:val="Hyperlink"/>
    <w:basedOn w:val="DefaultParagraphFont"/>
    <w:uiPriority w:val="99"/>
    <w:unhideWhenUsed/>
    <w:rsid w:val="0078262A"/>
    <w:rPr>
      <w:color w:val="0563C1" w:themeColor="hyperlink"/>
      <w:u w:val="single"/>
    </w:rPr>
  </w:style>
  <w:style w:type="character" w:customStyle="1" w:styleId="UnresolvedMention1">
    <w:name w:val="Unresolved Mention1"/>
    <w:basedOn w:val="DefaultParagraphFont"/>
    <w:uiPriority w:val="99"/>
    <w:semiHidden/>
    <w:unhideWhenUsed/>
    <w:rsid w:val="0078262A"/>
    <w:rPr>
      <w:color w:val="605E5C"/>
      <w:shd w:val="clear" w:color="auto" w:fill="E1DFDD"/>
    </w:rPr>
  </w:style>
  <w:style w:type="paragraph" w:styleId="Header">
    <w:name w:val="header"/>
    <w:basedOn w:val="Normal"/>
    <w:link w:val="HeaderChar"/>
    <w:uiPriority w:val="99"/>
    <w:unhideWhenUsed/>
    <w:rsid w:val="005415CF"/>
    <w:pPr>
      <w:tabs>
        <w:tab w:val="center" w:pos="4680"/>
        <w:tab w:val="right" w:pos="9360"/>
      </w:tabs>
    </w:pPr>
  </w:style>
  <w:style w:type="character" w:customStyle="1" w:styleId="HeaderChar">
    <w:name w:val="Header Char"/>
    <w:basedOn w:val="DefaultParagraphFont"/>
    <w:link w:val="Header"/>
    <w:uiPriority w:val="99"/>
    <w:rsid w:val="005415CF"/>
  </w:style>
  <w:style w:type="paragraph" w:styleId="Footer">
    <w:name w:val="footer"/>
    <w:basedOn w:val="Normal"/>
    <w:link w:val="FooterChar"/>
    <w:uiPriority w:val="99"/>
    <w:unhideWhenUsed/>
    <w:rsid w:val="005415CF"/>
    <w:pPr>
      <w:tabs>
        <w:tab w:val="center" w:pos="4680"/>
        <w:tab w:val="right" w:pos="9360"/>
      </w:tabs>
    </w:pPr>
  </w:style>
  <w:style w:type="character" w:customStyle="1" w:styleId="FooterChar">
    <w:name w:val="Footer Char"/>
    <w:basedOn w:val="DefaultParagraphFont"/>
    <w:link w:val="Footer"/>
    <w:uiPriority w:val="99"/>
    <w:rsid w:val="005415CF"/>
  </w:style>
  <w:style w:type="character" w:styleId="UnresolvedMention">
    <w:name w:val="Unresolved Mention"/>
    <w:basedOn w:val="DefaultParagraphFont"/>
    <w:uiPriority w:val="99"/>
    <w:semiHidden/>
    <w:unhideWhenUsed/>
    <w:rsid w:val="00BF4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3846">
      <w:bodyDiv w:val="1"/>
      <w:marLeft w:val="0"/>
      <w:marRight w:val="0"/>
      <w:marTop w:val="0"/>
      <w:marBottom w:val="0"/>
      <w:divBdr>
        <w:top w:val="none" w:sz="0" w:space="0" w:color="auto"/>
        <w:left w:val="none" w:sz="0" w:space="0" w:color="auto"/>
        <w:bottom w:val="none" w:sz="0" w:space="0" w:color="auto"/>
        <w:right w:val="none" w:sz="0" w:space="0" w:color="auto"/>
      </w:divBdr>
      <w:divsChild>
        <w:div w:id="1407654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ca.gov/your_legislator.html" TargetMode="External"/><Relationship Id="rId13" Type="http://schemas.openxmlformats.org/officeDocument/2006/relationships/hyperlink" Target="https://ctt.ac/8ka7M"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covid19.ca.gov/stay-home-except-for-essential-needs/" TargetMode="External"/><Relationship Id="rId7" Type="http://schemas.openxmlformats.org/officeDocument/2006/relationships/hyperlink" Target="https://www.clasp.org/sites/default/files/publications/2020/03/2020_3.5billionchildcarecoronaviruspackage.pdf" TargetMode="External"/><Relationship Id="rId12" Type="http://schemas.openxmlformats.org/officeDocument/2006/relationships/hyperlink" Target="https://ctt.ac/YOnU5"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s://covid19.ca.gov/img/Executive-Order-N-33-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zndTJX3QWIWVbGe50GvZZXsek7h3Eli9/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tt.ac/oNMfz" TargetMode="External"/><Relationship Id="rId23" Type="http://schemas.openxmlformats.org/officeDocument/2006/relationships/fontTable" Target="fontTable.xml"/><Relationship Id="rId10" Type="http://schemas.openxmlformats.org/officeDocument/2006/relationships/hyperlink" Target="mailto:Donna@cappaonline.com"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legislature.ca.gov/your_legislator.html" TargetMode="External"/><Relationship Id="rId14" Type="http://schemas.openxmlformats.org/officeDocument/2006/relationships/hyperlink" Target="https://ctt.ac/f4Fk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Metzger</dc:creator>
  <cp:keywords/>
  <dc:description/>
  <cp:lastModifiedBy>Danielle Metzger</cp:lastModifiedBy>
  <cp:revision>7</cp:revision>
  <dcterms:created xsi:type="dcterms:W3CDTF">2020-04-03T03:07:00Z</dcterms:created>
  <dcterms:modified xsi:type="dcterms:W3CDTF">2020-04-03T23:17:00Z</dcterms:modified>
</cp:coreProperties>
</file>