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44A5" w14:textId="7754442F" w:rsidR="002821D6" w:rsidRPr="00B91A31" w:rsidRDefault="008A2F40" w:rsidP="00B91A31">
      <w:pPr>
        <w:rPr>
          <w:rFonts w:asciiTheme="minorHAnsi" w:hAnsiTheme="minorHAnsi"/>
          <w:sz w:val="24"/>
          <w:szCs w:val="24"/>
        </w:rPr>
      </w:pPr>
      <w:r w:rsidRPr="00B91A31">
        <w:rPr>
          <w:rFonts w:asciiTheme="minorHAnsi" w:hAnsiTheme="minorHAnsi"/>
          <w:sz w:val="24"/>
          <w:szCs w:val="24"/>
        </w:rPr>
        <w:t>May 2</w:t>
      </w:r>
      <w:r w:rsidR="0081512A" w:rsidRPr="00B91A31">
        <w:rPr>
          <w:rFonts w:asciiTheme="minorHAnsi" w:hAnsiTheme="minorHAnsi"/>
          <w:sz w:val="24"/>
          <w:szCs w:val="24"/>
        </w:rPr>
        <w:t xml:space="preserve">2, </w:t>
      </w:r>
      <w:r w:rsidRPr="00B91A31">
        <w:rPr>
          <w:rFonts w:asciiTheme="minorHAnsi" w:hAnsiTheme="minorHAnsi"/>
          <w:sz w:val="24"/>
          <w:szCs w:val="24"/>
        </w:rPr>
        <w:t xml:space="preserve"> 2020</w:t>
      </w:r>
    </w:p>
    <w:p w14:paraId="52E444A6" w14:textId="77777777" w:rsidR="002821D6" w:rsidRPr="00B91A31" w:rsidRDefault="002821D6" w:rsidP="00B91A31">
      <w:pPr>
        <w:rPr>
          <w:rFonts w:asciiTheme="minorHAnsi" w:hAnsiTheme="minorHAnsi"/>
          <w:sz w:val="24"/>
          <w:szCs w:val="24"/>
        </w:rPr>
      </w:pPr>
    </w:p>
    <w:p w14:paraId="52E444A7" w14:textId="77777777" w:rsidR="002821D6" w:rsidRPr="00B91A31" w:rsidRDefault="008A2F40" w:rsidP="00B91A31">
      <w:pPr>
        <w:rPr>
          <w:rFonts w:asciiTheme="minorHAnsi" w:hAnsiTheme="minorHAnsi"/>
          <w:sz w:val="24"/>
          <w:szCs w:val="24"/>
        </w:rPr>
      </w:pPr>
      <w:r w:rsidRPr="00B91A31">
        <w:rPr>
          <w:rFonts w:asciiTheme="minorHAnsi" w:hAnsiTheme="minorHAnsi"/>
          <w:sz w:val="24"/>
          <w:szCs w:val="24"/>
        </w:rPr>
        <w:t>The Honorable Richard Roth</w:t>
      </w:r>
    </w:p>
    <w:p w14:paraId="25F008FC" w14:textId="77777777" w:rsidR="0081512A" w:rsidRPr="00B91A31" w:rsidRDefault="008A2F40" w:rsidP="00B91A31">
      <w:pPr>
        <w:rPr>
          <w:rFonts w:asciiTheme="minorHAnsi" w:hAnsiTheme="minorHAnsi"/>
          <w:sz w:val="24"/>
          <w:szCs w:val="24"/>
        </w:rPr>
      </w:pPr>
      <w:r w:rsidRPr="00B91A31">
        <w:rPr>
          <w:rFonts w:asciiTheme="minorHAnsi" w:hAnsiTheme="minorHAnsi"/>
          <w:sz w:val="24"/>
          <w:szCs w:val="24"/>
        </w:rPr>
        <w:t>Chair, Senate Budget Sub 1 Education</w:t>
      </w:r>
      <w:r w:rsidR="0081512A" w:rsidRPr="00B91A31">
        <w:rPr>
          <w:rFonts w:asciiTheme="minorHAnsi" w:hAnsiTheme="minorHAnsi"/>
          <w:sz w:val="24"/>
          <w:szCs w:val="24"/>
        </w:rPr>
        <w:t xml:space="preserve"> Committee</w:t>
      </w:r>
    </w:p>
    <w:p w14:paraId="52E444A8" w14:textId="04957A4D" w:rsidR="002821D6" w:rsidRPr="00B91A31" w:rsidRDefault="008A2F40" w:rsidP="00B91A31">
      <w:pPr>
        <w:rPr>
          <w:rFonts w:asciiTheme="minorHAnsi" w:hAnsiTheme="minorHAnsi"/>
          <w:sz w:val="24"/>
          <w:szCs w:val="24"/>
        </w:rPr>
      </w:pPr>
      <w:r w:rsidRPr="00B91A31">
        <w:rPr>
          <w:rFonts w:asciiTheme="minorHAnsi" w:hAnsiTheme="minorHAnsi"/>
          <w:sz w:val="24"/>
          <w:szCs w:val="24"/>
        </w:rPr>
        <w:t>California State Senate</w:t>
      </w:r>
    </w:p>
    <w:p w14:paraId="52E444A9" w14:textId="75818BC6" w:rsidR="002821D6" w:rsidRPr="00B91A31" w:rsidRDefault="008A2F40" w:rsidP="00B91A31">
      <w:pPr>
        <w:rPr>
          <w:rFonts w:asciiTheme="minorHAnsi" w:hAnsiTheme="minorHAnsi"/>
          <w:sz w:val="24"/>
          <w:szCs w:val="24"/>
        </w:rPr>
      </w:pPr>
      <w:r w:rsidRPr="00B91A31">
        <w:rPr>
          <w:rFonts w:asciiTheme="minorHAnsi" w:hAnsiTheme="minorHAnsi"/>
          <w:sz w:val="24"/>
          <w:szCs w:val="24"/>
        </w:rPr>
        <w:t>Sacramento, CA 95814</w:t>
      </w:r>
    </w:p>
    <w:p w14:paraId="05DC26CA" w14:textId="69C8D099" w:rsidR="0081512A" w:rsidRPr="008A2F40" w:rsidRDefault="0081512A" w:rsidP="00B91A31">
      <w:pPr>
        <w:rPr>
          <w:rFonts w:ascii="Calibri" w:hAnsi="Calibri"/>
          <w:sz w:val="24"/>
          <w:szCs w:val="24"/>
        </w:rPr>
      </w:pPr>
    </w:p>
    <w:p w14:paraId="57F766C8" w14:textId="11524985" w:rsidR="0081512A" w:rsidRPr="008A2F40" w:rsidRDefault="0081512A" w:rsidP="00B91A31">
      <w:pPr>
        <w:rPr>
          <w:rFonts w:ascii="Calibri" w:eastAsia="Times New Roman" w:hAnsi="Calibri" w:cs="Times New Roman"/>
          <w:sz w:val="24"/>
          <w:szCs w:val="24"/>
          <w:lang w:bidi="ar-SA"/>
        </w:rPr>
      </w:pPr>
      <w:r w:rsidRPr="008A2F40">
        <w:rPr>
          <w:rFonts w:ascii="Calibri" w:hAnsi="Calibri"/>
          <w:sz w:val="24"/>
          <w:szCs w:val="24"/>
        </w:rPr>
        <w:t xml:space="preserve">Via </w:t>
      </w:r>
      <w:r w:rsidR="008A2F40" w:rsidRPr="008A2F40">
        <w:rPr>
          <w:rFonts w:ascii="Calibri" w:hAnsi="Calibri"/>
          <w:sz w:val="24"/>
          <w:szCs w:val="24"/>
        </w:rPr>
        <w:t xml:space="preserve">email: </w:t>
      </w:r>
      <w:r w:rsidR="008A2F40" w:rsidRPr="008A2F40">
        <w:rPr>
          <w:rFonts w:ascii="Calibri" w:hAnsi="Calibri"/>
          <w:color w:val="333333"/>
          <w:sz w:val="24"/>
          <w:szCs w:val="24"/>
          <w:shd w:val="clear" w:color="auto" w:fill="FFFFFF"/>
        </w:rPr>
        <w:t>  </w:t>
      </w:r>
      <w:hyperlink r:id="rId7" w:history="1">
        <w:r w:rsidR="008A2F40" w:rsidRPr="008A2F40">
          <w:rPr>
            <w:rStyle w:val="Hyperlink"/>
            <w:rFonts w:ascii="Calibri" w:hAnsi="Calibri"/>
            <w:color w:val="A30C1F"/>
            <w:sz w:val="24"/>
            <w:szCs w:val="24"/>
          </w:rPr>
          <w:t>SBUD.Committee@senate.ca.gov</w:t>
        </w:r>
      </w:hyperlink>
      <w:r w:rsidRPr="008A2F40">
        <w:rPr>
          <w:rFonts w:ascii="Calibri" w:hAnsi="Calibri"/>
          <w:sz w:val="24"/>
          <w:szCs w:val="24"/>
        </w:rPr>
        <w:t xml:space="preserve"> </w:t>
      </w:r>
    </w:p>
    <w:p w14:paraId="52E444AA" w14:textId="77777777" w:rsidR="002821D6" w:rsidRPr="00B91A31" w:rsidRDefault="002821D6" w:rsidP="00B91A31">
      <w:pPr>
        <w:rPr>
          <w:rFonts w:asciiTheme="minorHAnsi" w:hAnsiTheme="minorHAnsi"/>
          <w:sz w:val="24"/>
          <w:szCs w:val="24"/>
        </w:rPr>
      </w:pPr>
    </w:p>
    <w:p w14:paraId="5635F47F" w14:textId="0FA34FA8" w:rsidR="0081512A" w:rsidRPr="00B91A31" w:rsidRDefault="0081512A" w:rsidP="00B91A31">
      <w:pPr>
        <w:rPr>
          <w:rFonts w:asciiTheme="minorHAnsi" w:hAnsiTheme="minorHAnsi"/>
          <w:i/>
          <w:iCs/>
          <w:sz w:val="24"/>
          <w:szCs w:val="24"/>
        </w:rPr>
      </w:pPr>
      <w:r w:rsidRPr="00B91A31">
        <w:rPr>
          <w:rFonts w:asciiTheme="minorHAnsi" w:hAnsiTheme="minorHAnsi"/>
          <w:i/>
          <w:iCs/>
          <w:sz w:val="24"/>
          <w:szCs w:val="24"/>
        </w:rPr>
        <w:t xml:space="preserve">Re: Input from </w:t>
      </w:r>
      <w:r w:rsidRPr="00B91A31">
        <w:rPr>
          <w:rFonts w:asciiTheme="minorHAnsi" w:hAnsiTheme="minorHAnsi"/>
          <w:i/>
          <w:iCs/>
          <w:sz w:val="24"/>
          <w:szCs w:val="24"/>
          <w:highlight w:val="yellow"/>
        </w:rPr>
        <w:t>&lt; YOUR AGENCY&gt;</w:t>
      </w:r>
      <w:r w:rsidRPr="00B91A31">
        <w:rPr>
          <w:rFonts w:asciiTheme="minorHAnsi" w:hAnsiTheme="minorHAnsi"/>
          <w:i/>
          <w:iCs/>
          <w:sz w:val="24"/>
          <w:szCs w:val="24"/>
        </w:rPr>
        <w:t xml:space="preserve"> on the 2020/2021 May Revise Budget Proposal </w:t>
      </w:r>
    </w:p>
    <w:p w14:paraId="427F9B90" w14:textId="77777777" w:rsidR="0081512A" w:rsidRPr="00B91A31" w:rsidRDefault="0081512A" w:rsidP="00B91A31">
      <w:pPr>
        <w:rPr>
          <w:rFonts w:asciiTheme="minorHAnsi" w:hAnsiTheme="minorHAnsi"/>
          <w:sz w:val="24"/>
          <w:szCs w:val="24"/>
        </w:rPr>
      </w:pPr>
    </w:p>
    <w:p w14:paraId="52E444AB" w14:textId="611C733A" w:rsidR="002821D6" w:rsidRPr="00B91A31" w:rsidRDefault="008A2F40" w:rsidP="00B91A31">
      <w:pPr>
        <w:rPr>
          <w:rFonts w:asciiTheme="minorHAnsi" w:hAnsiTheme="minorHAnsi"/>
          <w:sz w:val="24"/>
          <w:szCs w:val="24"/>
        </w:rPr>
      </w:pPr>
      <w:r w:rsidRPr="00B91A31">
        <w:rPr>
          <w:rFonts w:asciiTheme="minorHAnsi" w:hAnsiTheme="minorHAnsi"/>
          <w:sz w:val="24"/>
          <w:szCs w:val="24"/>
        </w:rPr>
        <w:t>Chairman Roth:</w:t>
      </w:r>
    </w:p>
    <w:p w14:paraId="1B7D6744" w14:textId="77777777" w:rsidR="0081512A" w:rsidRPr="00B91A31" w:rsidRDefault="0081512A" w:rsidP="00B91A31">
      <w:pPr>
        <w:rPr>
          <w:rFonts w:asciiTheme="minorHAnsi" w:hAnsiTheme="minorHAnsi"/>
          <w:sz w:val="24"/>
          <w:szCs w:val="24"/>
        </w:rPr>
      </w:pPr>
    </w:p>
    <w:p w14:paraId="52E444AC" w14:textId="476901DD" w:rsidR="002821D6" w:rsidRPr="00B91A31" w:rsidRDefault="0081512A" w:rsidP="00B91A31">
      <w:pPr>
        <w:rPr>
          <w:rFonts w:asciiTheme="minorHAnsi" w:hAnsiTheme="minorHAnsi"/>
          <w:sz w:val="24"/>
          <w:szCs w:val="24"/>
        </w:rPr>
      </w:pPr>
      <w:r w:rsidRPr="00B91A31">
        <w:rPr>
          <w:rFonts w:asciiTheme="minorHAnsi" w:hAnsiTheme="minorHAnsi"/>
          <w:sz w:val="24"/>
          <w:szCs w:val="24"/>
          <w:highlight w:val="yellow"/>
        </w:rPr>
        <w:t xml:space="preserve">&lt; </w:t>
      </w:r>
      <w:r w:rsidR="00B91A31" w:rsidRPr="00B91A31">
        <w:rPr>
          <w:rFonts w:asciiTheme="minorHAnsi" w:hAnsiTheme="minorHAnsi"/>
          <w:sz w:val="24"/>
          <w:szCs w:val="24"/>
          <w:highlight w:val="yellow"/>
        </w:rPr>
        <w:t xml:space="preserve">Introduction to </w:t>
      </w:r>
      <w:r w:rsidRPr="00B91A31">
        <w:rPr>
          <w:rFonts w:asciiTheme="minorHAnsi" w:hAnsiTheme="minorHAnsi"/>
          <w:sz w:val="24"/>
          <w:szCs w:val="24"/>
          <w:highlight w:val="yellow"/>
        </w:rPr>
        <w:t>YOUR AGENCY&gt;</w:t>
      </w:r>
      <w:r w:rsidRPr="00B91A31">
        <w:rPr>
          <w:rFonts w:asciiTheme="minorHAnsi" w:hAnsiTheme="minorHAnsi"/>
          <w:sz w:val="24"/>
          <w:szCs w:val="24"/>
        </w:rPr>
        <w:t xml:space="preserve"> </w:t>
      </w:r>
      <w:r w:rsidR="00B91A31" w:rsidRPr="00B91A31">
        <w:rPr>
          <w:rFonts w:asciiTheme="minorHAnsi" w:hAnsiTheme="minorHAnsi"/>
          <w:sz w:val="24"/>
          <w:szCs w:val="24"/>
        </w:rPr>
        <w:t>. Our agency, and the 76 other Alternative Payment Programs in California,  s</w:t>
      </w:r>
      <w:r w:rsidR="008A2F40" w:rsidRPr="00B91A31">
        <w:rPr>
          <w:rFonts w:asciiTheme="minorHAnsi" w:hAnsiTheme="minorHAnsi"/>
          <w:sz w:val="24"/>
          <w:szCs w:val="24"/>
        </w:rPr>
        <w:t>upport</w:t>
      </w:r>
      <w:r w:rsidR="001A75F1">
        <w:rPr>
          <w:rFonts w:asciiTheme="minorHAnsi" w:hAnsiTheme="minorHAnsi"/>
          <w:sz w:val="24"/>
          <w:szCs w:val="24"/>
        </w:rPr>
        <w:t xml:space="preserve"> </w:t>
      </w:r>
      <w:r w:rsidR="008A2F40" w:rsidRPr="00B91A31">
        <w:rPr>
          <w:rFonts w:asciiTheme="minorHAnsi" w:hAnsiTheme="minorHAnsi"/>
          <w:sz w:val="24"/>
          <w:szCs w:val="24"/>
        </w:rPr>
        <w:t>parental choice and access for children from birth on to childcare, food programs, housing resources and a host of other services to lift families up from poverty to self-sufficiency. The ultimate goal of our programs is to break the current cycle of poverty for families and children while supporting our earliest of learners to attain longer term educational outcomes and economic stability.</w:t>
      </w:r>
    </w:p>
    <w:p w14:paraId="52E444B1" w14:textId="77777777" w:rsidR="002821D6" w:rsidRPr="00B91A31" w:rsidRDefault="002821D6" w:rsidP="00B91A31">
      <w:pPr>
        <w:rPr>
          <w:rFonts w:asciiTheme="minorHAnsi" w:hAnsiTheme="minorHAnsi"/>
          <w:sz w:val="24"/>
          <w:szCs w:val="24"/>
        </w:rPr>
      </w:pPr>
    </w:p>
    <w:p w14:paraId="56DC104B" w14:textId="05B068D1" w:rsidR="00B91A31" w:rsidRDefault="00B91A31" w:rsidP="00B91A31">
      <w:pPr>
        <w:tabs>
          <w:tab w:val="left" w:pos="540"/>
          <w:tab w:val="left" w:pos="1260"/>
          <w:tab w:val="left" w:pos="7470"/>
        </w:tabs>
        <w:ind w:left="-90"/>
        <w:rPr>
          <w:rFonts w:asciiTheme="minorHAnsi" w:hAnsiTheme="minorHAnsi"/>
          <w:iCs/>
          <w:sz w:val="24"/>
          <w:szCs w:val="24"/>
        </w:rPr>
      </w:pPr>
      <w:r w:rsidRPr="00B91A31">
        <w:rPr>
          <w:rFonts w:asciiTheme="minorHAnsi" w:hAnsiTheme="minorHAnsi"/>
          <w:iCs/>
          <w:sz w:val="24"/>
          <w:szCs w:val="24"/>
        </w:rPr>
        <w:t xml:space="preserve">The 2020-21 May Revision contains proposals that will permanently shutter many of California’s family child care providers and centers. For the last 10 years, providers were left out of any real infusion of new monies and had only one rate increase in 2016.  Further, there are fewer than 60,000 slots that can be accessed by the over 2 million income eligible working families and hundreds of thousands of now added essential workers needing child care. The reality </w:t>
      </w:r>
      <w:r>
        <w:rPr>
          <w:rFonts w:asciiTheme="minorHAnsi" w:hAnsiTheme="minorHAnsi"/>
          <w:iCs/>
          <w:sz w:val="24"/>
          <w:szCs w:val="24"/>
        </w:rPr>
        <w:t xml:space="preserve">that our agency is facing is seemingly disconnected from what has been put forward by these budget proposals. </w:t>
      </w:r>
    </w:p>
    <w:p w14:paraId="58578684" w14:textId="30D0684C" w:rsidR="00B91A31" w:rsidRDefault="00B91A31" w:rsidP="00B91A31">
      <w:pPr>
        <w:tabs>
          <w:tab w:val="left" w:pos="540"/>
          <w:tab w:val="left" w:pos="1260"/>
          <w:tab w:val="left" w:pos="7470"/>
        </w:tabs>
        <w:ind w:left="-90"/>
        <w:rPr>
          <w:rFonts w:asciiTheme="minorHAnsi" w:hAnsiTheme="minorHAnsi"/>
          <w:iCs/>
          <w:sz w:val="24"/>
          <w:szCs w:val="24"/>
        </w:rPr>
      </w:pPr>
    </w:p>
    <w:p w14:paraId="463DE621" w14:textId="3DE83C26" w:rsidR="00B91A31" w:rsidRPr="00B91A31" w:rsidRDefault="001A75F1" w:rsidP="00B91A31">
      <w:pPr>
        <w:tabs>
          <w:tab w:val="left" w:pos="540"/>
          <w:tab w:val="left" w:pos="1260"/>
          <w:tab w:val="left" w:pos="7470"/>
        </w:tabs>
        <w:ind w:left="-90"/>
        <w:rPr>
          <w:rFonts w:asciiTheme="minorHAnsi" w:hAnsiTheme="minorHAnsi"/>
          <w:iCs/>
          <w:sz w:val="24"/>
          <w:szCs w:val="24"/>
        </w:rPr>
      </w:pPr>
      <w:r>
        <w:rPr>
          <w:rFonts w:asciiTheme="minorHAnsi" w:hAnsiTheme="minorHAnsi"/>
          <w:iCs/>
          <w:sz w:val="24"/>
          <w:szCs w:val="24"/>
          <w:highlight w:val="yellow"/>
        </w:rPr>
        <w:t xml:space="preserve">OPTIONAL: </w:t>
      </w:r>
      <w:r w:rsidR="00B91A31" w:rsidRPr="00B91A31">
        <w:rPr>
          <w:rFonts w:asciiTheme="minorHAnsi" w:hAnsiTheme="minorHAnsi"/>
          <w:iCs/>
          <w:sz w:val="24"/>
          <w:szCs w:val="24"/>
          <w:highlight w:val="yellow"/>
        </w:rPr>
        <w:t>INSERT A FEW SENTENCES WITH SPECIFICS ABOUT YOUR AGENCY/CASELOAD/COUNTY.</w:t>
      </w:r>
      <w:r w:rsidR="00B91A31">
        <w:rPr>
          <w:rFonts w:asciiTheme="minorHAnsi" w:hAnsiTheme="minorHAnsi"/>
          <w:iCs/>
          <w:sz w:val="24"/>
          <w:szCs w:val="24"/>
        </w:rPr>
        <w:t xml:space="preserve"> </w:t>
      </w:r>
    </w:p>
    <w:p w14:paraId="5369F4CC" w14:textId="77777777" w:rsidR="00B91A31" w:rsidRPr="00B91A31" w:rsidRDefault="00B91A31" w:rsidP="00B91A31">
      <w:pPr>
        <w:tabs>
          <w:tab w:val="left" w:pos="540"/>
          <w:tab w:val="left" w:pos="1260"/>
          <w:tab w:val="left" w:pos="7470"/>
        </w:tabs>
        <w:ind w:left="-90"/>
        <w:rPr>
          <w:rFonts w:asciiTheme="minorHAnsi" w:hAnsiTheme="minorHAnsi"/>
          <w:iCs/>
          <w:sz w:val="24"/>
          <w:szCs w:val="24"/>
        </w:rPr>
      </w:pPr>
    </w:p>
    <w:p w14:paraId="22E11100" w14:textId="77777777" w:rsidR="00B91A31" w:rsidRPr="00B91A31" w:rsidRDefault="00B91A31" w:rsidP="00B91A31">
      <w:pPr>
        <w:tabs>
          <w:tab w:val="left" w:pos="540"/>
          <w:tab w:val="left" w:pos="1260"/>
          <w:tab w:val="left" w:pos="7470"/>
        </w:tabs>
        <w:ind w:left="-90"/>
        <w:rPr>
          <w:rFonts w:asciiTheme="minorHAnsi" w:hAnsiTheme="minorHAnsi"/>
          <w:b/>
          <w:bCs/>
          <w:iCs/>
          <w:sz w:val="24"/>
          <w:szCs w:val="24"/>
        </w:rPr>
      </w:pPr>
      <w:r w:rsidRPr="00B91A31">
        <w:rPr>
          <w:rFonts w:asciiTheme="minorHAnsi" w:hAnsiTheme="minorHAnsi"/>
          <w:b/>
          <w:bCs/>
          <w:iCs/>
          <w:sz w:val="24"/>
          <w:szCs w:val="24"/>
        </w:rPr>
        <w:t>To support working families, children and our providers, we ask for the following provisions in the 2020-2021 Budget:</w:t>
      </w:r>
    </w:p>
    <w:p w14:paraId="2F55ED24" w14:textId="77777777" w:rsidR="00B91A31" w:rsidRPr="00B91A31" w:rsidRDefault="00B91A31" w:rsidP="00B91A31">
      <w:pPr>
        <w:tabs>
          <w:tab w:val="left" w:pos="540"/>
          <w:tab w:val="left" w:pos="1260"/>
          <w:tab w:val="left" w:pos="7470"/>
        </w:tabs>
        <w:rPr>
          <w:rFonts w:asciiTheme="minorHAnsi" w:hAnsiTheme="minorHAnsi"/>
          <w:iCs/>
          <w:sz w:val="24"/>
          <w:szCs w:val="24"/>
        </w:rPr>
      </w:pPr>
    </w:p>
    <w:p w14:paraId="0E774424" w14:textId="622B713C" w:rsidR="00B91A31" w:rsidRPr="00B91A31" w:rsidRDefault="00B91A31" w:rsidP="00B91A31">
      <w:pPr>
        <w:pStyle w:val="ListParagraph"/>
        <w:numPr>
          <w:ilvl w:val="0"/>
          <w:numId w:val="2"/>
        </w:numPr>
        <w:tabs>
          <w:tab w:val="left" w:pos="540"/>
          <w:tab w:val="left" w:pos="1260"/>
          <w:tab w:val="left" w:pos="7470"/>
        </w:tabs>
        <w:rPr>
          <w:rFonts w:asciiTheme="minorHAnsi" w:hAnsiTheme="minorHAnsi"/>
          <w:b/>
          <w:bCs/>
          <w:iCs/>
          <w:sz w:val="24"/>
          <w:szCs w:val="24"/>
        </w:rPr>
      </w:pPr>
      <w:r w:rsidRPr="00B91A31">
        <w:rPr>
          <w:rFonts w:asciiTheme="minorHAnsi" w:hAnsiTheme="minorHAnsi"/>
          <w:b/>
          <w:bCs/>
          <w:iCs/>
          <w:color w:val="000000" w:themeColor="text1"/>
          <w:sz w:val="24"/>
          <w:szCs w:val="24"/>
        </w:rPr>
        <w:t>REJECT 1</w:t>
      </w:r>
      <w:r w:rsidRPr="00B91A31">
        <w:rPr>
          <w:rFonts w:asciiTheme="minorHAnsi" w:hAnsiTheme="minorHAnsi"/>
          <w:b/>
          <w:bCs/>
          <w:iCs/>
          <w:sz w:val="24"/>
          <w:szCs w:val="24"/>
        </w:rPr>
        <w:t xml:space="preserve">0% Reimbursement Rate Decrease to Family Child Care Homes and Child Care Centers </w:t>
      </w:r>
    </w:p>
    <w:p w14:paraId="107DC630" w14:textId="4EC5FF2F" w:rsidR="00B91A31" w:rsidRPr="00B91A31" w:rsidRDefault="00B91A31" w:rsidP="00B91A31">
      <w:pPr>
        <w:tabs>
          <w:tab w:val="left" w:pos="0"/>
          <w:tab w:val="left" w:pos="6840"/>
          <w:tab w:val="left" w:pos="7470"/>
        </w:tabs>
        <w:ind w:left="360"/>
        <w:rPr>
          <w:rFonts w:asciiTheme="minorHAnsi" w:hAnsiTheme="minorHAnsi"/>
          <w:sz w:val="24"/>
          <w:szCs w:val="24"/>
        </w:rPr>
      </w:pPr>
      <w:r w:rsidRPr="00B91A31">
        <w:rPr>
          <w:rFonts w:asciiTheme="minorHAnsi" w:hAnsiTheme="minorHAnsi"/>
          <w:sz w:val="24"/>
          <w:szCs w:val="24"/>
        </w:rPr>
        <w:t>To give a real world example of the rates proposed for the cuts</w:t>
      </w:r>
      <w:r>
        <w:rPr>
          <w:rFonts w:asciiTheme="minorHAnsi" w:hAnsiTheme="minorHAnsi"/>
          <w:sz w:val="24"/>
          <w:szCs w:val="24"/>
        </w:rPr>
        <w:t xml:space="preserve">, I’d like to share some information about current rates from my agency in </w:t>
      </w:r>
      <w:r w:rsidRPr="00B91A31">
        <w:rPr>
          <w:rFonts w:asciiTheme="minorHAnsi" w:hAnsiTheme="minorHAnsi"/>
          <w:sz w:val="24"/>
          <w:szCs w:val="24"/>
          <w:highlight w:val="yellow"/>
        </w:rPr>
        <w:t>INSERT YOUR COUNTY- the numbers below are for Los Angeles</w:t>
      </w:r>
      <w:r w:rsidRPr="00B91A31">
        <w:rPr>
          <w:rFonts w:asciiTheme="minorHAnsi" w:hAnsiTheme="minorHAnsi"/>
          <w:sz w:val="24"/>
          <w:szCs w:val="24"/>
        </w:rPr>
        <w:t xml:space="preserve">.   Current licensed-exempt rates broken down hourly for school age is </w:t>
      </w:r>
      <w:r w:rsidRPr="00B91A31">
        <w:rPr>
          <w:rFonts w:asciiTheme="minorHAnsi" w:hAnsiTheme="minorHAnsi"/>
          <w:sz w:val="24"/>
          <w:szCs w:val="24"/>
          <w:highlight w:val="yellow"/>
        </w:rPr>
        <w:t>$XX</w:t>
      </w:r>
      <w:r w:rsidRPr="00B91A31">
        <w:rPr>
          <w:rFonts w:asciiTheme="minorHAnsi" w:hAnsiTheme="minorHAnsi"/>
          <w:sz w:val="24"/>
          <w:szCs w:val="24"/>
        </w:rPr>
        <w:t xml:space="preserve"> and for an infant </w:t>
      </w:r>
      <w:r w:rsidRPr="00B91A31">
        <w:rPr>
          <w:rFonts w:asciiTheme="minorHAnsi" w:hAnsiTheme="minorHAnsi"/>
          <w:sz w:val="24"/>
          <w:szCs w:val="24"/>
          <w:highlight w:val="yellow"/>
        </w:rPr>
        <w:t>$XX</w:t>
      </w:r>
      <w:r w:rsidRPr="00B91A31">
        <w:rPr>
          <w:rFonts w:asciiTheme="minorHAnsi" w:hAnsiTheme="minorHAnsi"/>
          <w:sz w:val="24"/>
          <w:szCs w:val="24"/>
        </w:rPr>
        <w:t xml:space="preserve">.  For licensed family child care providers child care can be broken down on an hourly reimbursement for school age is </w:t>
      </w:r>
      <w:r w:rsidRPr="00B91A31">
        <w:rPr>
          <w:rFonts w:asciiTheme="minorHAnsi" w:hAnsiTheme="minorHAnsi"/>
          <w:sz w:val="24"/>
          <w:szCs w:val="24"/>
          <w:highlight w:val="yellow"/>
        </w:rPr>
        <w:t>$9.85</w:t>
      </w:r>
      <w:r w:rsidRPr="00B91A31">
        <w:rPr>
          <w:rFonts w:asciiTheme="minorHAnsi" w:hAnsiTheme="minorHAnsi"/>
          <w:sz w:val="24"/>
          <w:szCs w:val="24"/>
        </w:rPr>
        <w:t xml:space="preserve"> and for infants is </w:t>
      </w:r>
      <w:r w:rsidRPr="00B91A31">
        <w:rPr>
          <w:rFonts w:asciiTheme="minorHAnsi" w:hAnsiTheme="minorHAnsi"/>
          <w:sz w:val="24"/>
          <w:szCs w:val="24"/>
          <w:highlight w:val="yellow"/>
        </w:rPr>
        <w:t>$11.34</w:t>
      </w:r>
      <w:r w:rsidRPr="00B91A31">
        <w:rPr>
          <w:rFonts w:asciiTheme="minorHAnsi" w:hAnsiTheme="minorHAnsi"/>
          <w:sz w:val="24"/>
          <w:szCs w:val="24"/>
        </w:rPr>
        <w:t xml:space="preserve">.  Finally, for licensed center child care, an hourly school age RMR is </w:t>
      </w:r>
      <w:r w:rsidRPr="00B91A31">
        <w:rPr>
          <w:rFonts w:asciiTheme="minorHAnsi" w:hAnsiTheme="minorHAnsi"/>
          <w:sz w:val="24"/>
          <w:szCs w:val="24"/>
          <w:highlight w:val="yellow"/>
        </w:rPr>
        <w:t>$11.06</w:t>
      </w:r>
      <w:r w:rsidRPr="00B91A31">
        <w:rPr>
          <w:rFonts w:asciiTheme="minorHAnsi" w:hAnsiTheme="minorHAnsi"/>
          <w:sz w:val="24"/>
          <w:szCs w:val="24"/>
        </w:rPr>
        <w:t xml:space="preserve"> while for an infant it is </w:t>
      </w:r>
      <w:r w:rsidRPr="00B91A31">
        <w:rPr>
          <w:rFonts w:asciiTheme="minorHAnsi" w:hAnsiTheme="minorHAnsi"/>
          <w:sz w:val="24"/>
          <w:szCs w:val="24"/>
          <w:highlight w:val="yellow"/>
        </w:rPr>
        <w:t>$16.28.</w:t>
      </w:r>
      <w:r w:rsidRPr="00B91A31">
        <w:rPr>
          <w:rFonts w:asciiTheme="minorHAnsi" w:hAnsiTheme="minorHAnsi"/>
          <w:sz w:val="24"/>
          <w:szCs w:val="24"/>
        </w:rPr>
        <w:t xml:space="preserve">  </w:t>
      </w:r>
    </w:p>
    <w:p w14:paraId="4428E040" w14:textId="77777777" w:rsidR="00B91A31" w:rsidRPr="00B91A31" w:rsidRDefault="00B91A31" w:rsidP="00B91A31">
      <w:pPr>
        <w:tabs>
          <w:tab w:val="left" w:pos="0"/>
          <w:tab w:val="left" w:pos="6840"/>
          <w:tab w:val="left" w:pos="7470"/>
        </w:tabs>
        <w:rPr>
          <w:rFonts w:asciiTheme="minorHAnsi" w:hAnsiTheme="minorHAnsi"/>
          <w:sz w:val="24"/>
          <w:szCs w:val="24"/>
        </w:rPr>
      </w:pPr>
    </w:p>
    <w:p w14:paraId="19248924" w14:textId="3C7FAF5B" w:rsidR="00B91A31" w:rsidRPr="00B91A31" w:rsidRDefault="007F6857" w:rsidP="00B91A31">
      <w:pPr>
        <w:tabs>
          <w:tab w:val="left" w:pos="0"/>
          <w:tab w:val="left" w:pos="6840"/>
          <w:tab w:val="left" w:pos="7470"/>
        </w:tabs>
        <w:ind w:left="360"/>
        <w:rPr>
          <w:rFonts w:asciiTheme="minorHAnsi" w:hAnsiTheme="minorHAnsi"/>
          <w:i/>
          <w:iCs/>
          <w:color w:val="000000" w:themeColor="text1"/>
          <w:sz w:val="24"/>
          <w:szCs w:val="24"/>
        </w:rPr>
      </w:pPr>
      <w:r>
        <w:rPr>
          <w:rFonts w:asciiTheme="minorHAnsi" w:hAnsiTheme="minorHAnsi"/>
          <w:sz w:val="24"/>
          <w:szCs w:val="24"/>
        </w:rPr>
        <w:t>As you can see from the existing</w:t>
      </w:r>
      <w:r w:rsidR="00B91A31" w:rsidRPr="00B91A31">
        <w:rPr>
          <w:rFonts w:asciiTheme="minorHAnsi" w:hAnsiTheme="minorHAnsi"/>
          <w:sz w:val="24"/>
          <w:szCs w:val="24"/>
        </w:rPr>
        <w:t xml:space="preserve"> rates above, </w:t>
      </w:r>
      <w:r>
        <w:rPr>
          <w:rFonts w:asciiTheme="minorHAnsi" w:hAnsiTheme="minorHAnsi"/>
          <w:sz w:val="24"/>
          <w:szCs w:val="24"/>
        </w:rPr>
        <w:t>the 10% cut</w:t>
      </w:r>
      <w:r w:rsidR="00B91A31" w:rsidRPr="00B91A31">
        <w:rPr>
          <w:rFonts w:asciiTheme="minorHAnsi" w:hAnsiTheme="minorHAnsi"/>
          <w:sz w:val="24"/>
          <w:szCs w:val="24"/>
        </w:rPr>
        <w:t xml:space="preserve"> proposed in the 2020-21 May Revision</w:t>
      </w:r>
      <w:r>
        <w:rPr>
          <w:rFonts w:asciiTheme="minorHAnsi" w:hAnsiTheme="minorHAnsi"/>
          <w:sz w:val="24"/>
          <w:szCs w:val="24"/>
        </w:rPr>
        <w:t xml:space="preserve"> would make </w:t>
      </w:r>
      <w:r w:rsidR="006B03DE">
        <w:rPr>
          <w:rFonts w:asciiTheme="minorHAnsi" w:hAnsiTheme="minorHAnsi"/>
          <w:sz w:val="24"/>
          <w:szCs w:val="24"/>
        </w:rPr>
        <w:t>our</w:t>
      </w:r>
      <w:r>
        <w:rPr>
          <w:rFonts w:asciiTheme="minorHAnsi" w:hAnsiTheme="minorHAnsi"/>
          <w:sz w:val="24"/>
          <w:szCs w:val="24"/>
        </w:rPr>
        <w:t xml:space="preserve"> already underpaid industry struggle severely – and many providers would likely not be able to stay open as a result. </w:t>
      </w:r>
    </w:p>
    <w:p w14:paraId="29ADEE57" w14:textId="77777777" w:rsidR="00B91A31" w:rsidRPr="00B91A31" w:rsidRDefault="00B91A31" w:rsidP="00B91A31">
      <w:pPr>
        <w:tabs>
          <w:tab w:val="left" w:pos="540"/>
          <w:tab w:val="left" w:pos="1260"/>
          <w:tab w:val="left" w:pos="7470"/>
        </w:tabs>
        <w:rPr>
          <w:rFonts w:asciiTheme="minorHAnsi" w:hAnsiTheme="minorHAnsi"/>
          <w:iCs/>
          <w:color w:val="000000" w:themeColor="text1"/>
          <w:sz w:val="24"/>
          <w:szCs w:val="24"/>
        </w:rPr>
      </w:pPr>
    </w:p>
    <w:p w14:paraId="109D454B" w14:textId="15B4CF88"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ELIMINATE Variable Work Schedules and Keep Providers Funded</w:t>
      </w:r>
    </w:p>
    <w:p w14:paraId="7C77FEDF" w14:textId="77777777" w:rsidR="00B91A31" w:rsidRPr="00B91A31" w:rsidRDefault="00B91A31" w:rsidP="00B91A31">
      <w:pPr>
        <w:pStyle w:val="Default"/>
        <w:ind w:left="360"/>
        <w:rPr>
          <w:rFonts w:asciiTheme="minorHAnsi" w:hAnsiTheme="minorHAnsi"/>
          <w:color w:val="000000" w:themeColor="text1"/>
        </w:rPr>
      </w:pPr>
      <w:r w:rsidRPr="00B91A31">
        <w:rPr>
          <w:rFonts w:asciiTheme="minorHAnsi" w:hAnsiTheme="minorHAnsi"/>
          <w:color w:val="000000" w:themeColor="text1"/>
        </w:rPr>
        <w:t xml:space="preserve">Providers that serve families with variable or fluctuating work schedules are solely reimbursed based on family’s attendance and not based on a set amount.  Due to that fact, many providers would not serve these families.  During the COVID-19 crisis, Governor Newsom issued Executive Order (EO) N-45-201 and </w:t>
      </w:r>
      <w:r w:rsidRPr="00B91A31">
        <w:rPr>
          <w:rFonts w:asciiTheme="minorHAnsi" w:hAnsiTheme="minorHAnsi"/>
          <w:color w:val="000000" w:themeColor="text1"/>
        </w:rPr>
        <w:lastRenderedPageBreak/>
        <w:t>CDE Management Bulletin 20-042, to eliminate this type of schedule and to support providers with a stable amount for them to budget for the child care slot.  Just as in the private pay market, parents pay providers regardless of usage so that providers can budget.  We ask that this EO be made permanent to support parents accessing more providers.</w:t>
      </w:r>
    </w:p>
    <w:p w14:paraId="30E6C449" w14:textId="77777777" w:rsidR="00B91A31" w:rsidRPr="00B91A31" w:rsidRDefault="00B91A31" w:rsidP="00B91A31">
      <w:pPr>
        <w:tabs>
          <w:tab w:val="left" w:pos="540"/>
          <w:tab w:val="left" w:pos="1260"/>
          <w:tab w:val="left" w:pos="7470"/>
        </w:tabs>
        <w:rPr>
          <w:rFonts w:asciiTheme="minorHAnsi" w:hAnsiTheme="minorHAnsi"/>
          <w:b/>
          <w:bCs/>
          <w:iCs/>
          <w:color w:val="000000" w:themeColor="text1"/>
          <w:sz w:val="24"/>
          <w:szCs w:val="24"/>
        </w:rPr>
      </w:pPr>
    </w:p>
    <w:p w14:paraId="2004E483" w14:textId="15748C0C"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 xml:space="preserve">ELIMINATE 14 Day Notice to Providers </w:t>
      </w:r>
    </w:p>
    <w:p w14:paraId="1F497AD5" w14:textId="581F799C" w:rsidR="00B91A31" w:rsidRDefault="00B91A31" w:rsidP="001A75F1">
      <w:pPr>
        <w:tabs>
          <w:tab w:val="left" w:pos="540"/>
          <w:tab w:val="left" w:pos="1260"/>
          <w:tab w:val="left" w:pos="7470"/>
        </w:tabs>
        <w:ind w:left="360"/>
        <w:rPr>
          <w:rFonts w:asciiTheme="minorHAnsi" w:hAnsiTheme="minorHAnsi"/>
          <w:color w:val="000000" w:themeColor="text1"/>
          <w:sz w:val="24"/>
          <w:szCs w:val="24"/>
        </w:rPr>
      </w:pPr>
      <w:r w:rsidRPr="00B91A31">
        <w:rPr>
          <w:rFonts w:asciiTheme="minorHAnsi" w:hAnsiTheme="minorHAnsi"/>
          <w:color w:val="000000" w:themeColor="text1"/>
          <w:sz w:val="24"/>
          <w:szCs w:val="24"/>
        </w:rPr>
        <w:t xml:space="preserve">Effective July 1, 2020, there must be a 14-day wait period before any changes a family needs can be implemented.  For instance if a family has reduced hours and needs to have a family fee adjustment, they must wait 14-days.  Language has been worked on with CAPPA and the unions to allow for notification to a provider but eliminate the 14-day wait period.  </w:t>
      </w:r>
    </w:p>
    <w:p w14:paraId="4A894431" w14:textId="77777777" w:rsidR="001A75F1" w:rsidRPr="00B91A31" w:rsidRDefault="001A75F1" w:rsidP="001A75F1">
      <w:pPr>
        <w:tabs>
          <w:tab w:val="left" w:pos="540"/>
          <w:tab w:val="left" w:pos="1260"/>
          <w:tab w:val="left" w:pos="7470"/>
        </w:tabs>
        <w:ind w:left="360"/>
        <w:rPr>
          <w:rFonts w:asciiTheme="minorHAnsi" w:hAnsiTheme="minorHAnsi"/>
          <w:color w:val="000000" w:themeColor="text1"/>
          <w:sz w:val="24"/>
          <w:szCs w:val="24"/>
        </w:rPr>
      </w:pPr>
    </w:p>
    <w:p w14:paraId="60F9FD71" w14:textId="1CE6644E" w:rsidR="00B91A31" w:rsidRPr="00B91A31" w:rsidRDefault="00B91A31" w:rsidP="00B91A31">
      <w:pPr>
        <w:pStyle w:val="ListParagraph"/>
        <w:numPr>
          <w:ilvl w:val="0"/>
          <w:numId w:val="1"/>
        </w:numPr>
        <w:tabs>
          <w:tab w:val="left" w:pos="540"/>
          <w:tab w:val="left" w:pos="1260"/>
          <w:tab w:val="left" w:pos="7470"/>
        </w:tabs>
        <w:rPr>
          <w:rFonts w:asciiTheme="minorHAnsi" w:hAnsiTheme="minorHAnsi"/>
          <w:b/>
          <w:bCs/>
          <w:iCs/>
          <w:color w:val="000000" w:themeColor="text1"/>
          <w:sz w:val="24"/>
          <w:szCs w:val="24"/>
        </w:rPr>
      </w:pPr>
      <w:r w:rsidRPr="00B91A31">
        <w:rPr>
          <w:rFonts w:asciiTheme="minorHAnsi" w:hAnsiTheme="minorHAnsi"/>
          <w:b/>
          <w:bCs/>
          <w:iCs/>
          <w:color w:val="000000" w:themeColor="text1"/>
          <w:sz w:val="24"/>
          <w:szCs w:val="24"/>
        </w:rPr>
        <w:t>REQUIRE $50 million for essential workers be fully spent</w:t>
      </w:r>
    </w:p>
    <w:p w14:paraId="717CBD80" w14:textId="1AA76BE3" w:rsidR="00B91A31" w:rsidRPr="00B91A31" w:rsidRDefault="00B91A31" w:rsidP="00B91A31">
      <w:pPr>
        <w:tabs>
          <w:tab w:val="left" w:pos="540"/>
          <w:tab w:val="left" w:pos="1260"/>
          <w:tab w:val="left" w:pos="7470"/>
        </w:tabs>
        <w:ind w:left="360"/>
        <w:rPr>
          <w:rFonts w:asciiTheme="minorHAnsi" w:hAnsiTheme="minorHAnsi"/>
          <w:iCs/>
          <w:color w:val="000000" w:themeColor="text1"/>
          <w:sz w:val="24"/>
          <w:szCs w:val="24"/>
        </w:rPr>
      </w:pPr>
      <w:r w:rsidRPr="00B91A31">
        <w:rPr>
          <w:rFonts w:asciiTheme="minorHAnsi" w:hAnsiTheme="minorHAnsi"/>
          <w:iCs/>
          <w:color w:val="000000" w:themeColor="text1"/>
          <w:sz w:val="24"/>
          <w:szCs w:val="24"/>
        </w:rPr>
        <w:t xml:space="preserve">During the COVID-19 crisis, Governor Newsom allocated $50 million for essential workers to access child care.  </w:t>
      </w:r>
      <w:r w:rsidRPr="00B91A31">
        <w:rPr>
          <w:rFonts w:asciiTheme="minorHAnsi" w:hAnsiTheme="minorHAnsi"/>
          <w:color w:val="000000" w:themeColor="text1"/>
          <w:sz w:val="24"/>
          <w:szCs w:val="24"/>
        </w:rPr>
        <w:t xml:space="preserve">These monies were allocated to Alternative Payment Programs (APPs) as part of their CAPP contracts administered by the Department of Education.  However, the Administration and CDE have determined that all unspent dollars be returned June 30.  CAPPA contends that these dollars put out in CAPP contracts via </w:t>
      </w:r>
      <w:hyperlink r:id="rId8" w:history="1">
        <w:r w:rsidRPr="00B91A31">
          <w:rPr>
            <w:rStyle w:val="Hyperlink"/>
            <w:rFonts w:asciiTheme="minorHAnsi" w:hAnsiTheme="minorHAnsi"/>
            <w:color w:val="000000" w:themeColor="text1"/>
            <w:sz w:val="24"/>
            <w:szCs w:val="24"/>
          </w:rPr>
          <w:t>Education Code 8220.1 (d)(1)</w:t>
        </w:r>
      </w:hyperlink>
      <w:r w:rsidRPr="00B91A31">
        <w:rPr>
          <w:rFonts w:asciiTheme="minorHAnsi" w:hAnsiTheme="minorHAnsi"/>
          <w:color w:val="000000" w:themeColor="text1"/>
          <w:sz w:val="24"/>
          <w:szCs w:val="24"/>
        </w:rPr>
        <w:t xml:space="preserve"> are allowed to be expended over a 24 month time frame as other CAPP contract dollars.  This is the only contract type allowed to fully expend dollars over contract years that that these essential workers dollars be allowed to follow the same requirements.</w:t>
      </w:r>
    </w:p>
    <w:p w14:paraId="52E444DD" w14:textId="77777777" w:rsidR="002821D6" w:rsidRPr="00B91A31" w:rsidRDefault="002821D6" w:rsidP="00B91A31">
      <w:pPr>
        <w:rPr>
          <w:rFonts w:asciiTheme="minorHAnsi" w:hAnsiTheme="minorHAnsi"/>
          <w:color w:val="000000" w:themeColor="text1"/>
          <w:sz w:val="24"/>
          <w:szCs w:val="24"/>
        </w:rPr>
      </w:pPr>
    </w:p>
    <w:p w14:paraId="52E444DE" w14:textId="09771D9D" w:rsidR="002821D6" w:rsidRPr="00B91A31" w:rsidRDefault="008A2F40" w:rsidP="00B91A31">
      <w:pPr>
        <w:rPr>
          <w:rFonts w:asciiTheme="minorHAnsi" w:hAnsiTheme="minorHAnsi"/>
          <w:color w:val="000000" w:themeColor="text1"/>
          <w:sz w:val="24"/>
          <w:szCs w:val="24"/>
        </w:rPr>
      </w:pPr>
      <w:r>
        <w:rPr>
          <w:rFonts w:asciiTheme="minorHAnsi" w:hAnsiTheme="minorHAnsi"/>
          <w:color w:val="000000" w:themeColor="text1"/>
          <w:sz w:val="24"/>
          <w:szCs w:val="24"/>
        </w:rPr>
        <w:t xml:space="preserve">Our agency – and ALL of </w:t>
      </w:r>
      <w:r w:rsidRPr="00B91A31">
        <w:rPr>
          <w:rFonts w:asciiTheme="minorHAnsi" w:hAnsiTheme="minorHAnsi"/>
          <w:color w:val="000000" w:themeColor="text1"/>
          <w:sz w:val="24"/>
          <w:szCs w:val="24"/>
        </w:rPr>
        <w:t xml:space="preserve">California’s child care and early learning providers </w:t>
      </w:r>
      <w:r>
        <w:rPr>
          <w:rFonts w:asciiTheme="minorHAnsi" w:hAnsiTheme="minorHAnsi"/>
          <w:color w:val="000000" w:themeColor="text1"/>
          <w:sz w:val="24"/>
          <w:szCs w:val="24"/>
        </w:rPr>
        <w:t xml:space="preserve"> -- </w:t>
      </w:r>
      <w:r w:rsidRPr="00B91A31">
        <w:rPr>
          <w:rFonts w:asciiTheme="minorHAnsi" w:hAnsiTheme="minorHAnsi"/>
          <w:color w:val="000000" w:themeColor="text1"/>
          <w:sz w:val="24"/>
          <w:szCs w:val="24"/>
        </w:rPr>
        <w:t>simply cannot accommodate any cut. Without any cuts, the COVID-19 crisis has already resulted in massive closures of child care businesses. With the proposed cuts, there simply will not be the child care infrastructure available to support existing subsidized families as well as the essential worker families needing care while they are on the front lines fighting this pandemic.</w:t>
      </w:r>
      <w:r w:rsidR="007F6857">
        <w:rPr>
          <w:rFonts w:asciiTheme="minorHAnsi" w:hAnsiTheme="minorHAnsi"/>
          <w:color w:val="000000" w:themeColor="text1"/>
          <w:sz w:val="24"/>
          <w:szCs w:val="24"/>
        </w:rPr>
        <w:t xml:space="preserve"> We ask that you reconsider the proposed cuts in the May Revise budget, and keep providers working and families earning. </w:t>
      </w:r>
    </w:p>
    <w:p w14:paraId="52E444DF" w14:textId="77777777" w:rsidR="002821D6" w:rsidRPr="00B91A31" w:rsidRDefault="002821D6" w:rsidP="00B91A31">
      <w:pPr>
        <w:rPr>
          <w:rFonts w:asciiTheme="minorHAnsi" w:hAnsiTheme="minorHAnsi"/>
          <w:sz w:val="24"/>
          <w:szCs w:val="24"/>
        </w:rPr>
      </w:pPr>
    </w:p>
    <w:p w14:paraId="52E444E1" w14:textId="337AC16A" w:rsidR="002821D6" w:rsidRDefault="008A2F40" w:rsidP="00B91A31">
      <w:pPr>
        <w:rPr>
          <w:rFonts w:asciiTheme="minorHAnsi" w:hAnsiTheme="minorHAnsi"/>
          <w:sz w:val="24"/>
          <w:szCs w:val="24"/>
        </w:rPr>
      </w:pPr>
      <w:r w:rsidRPr="00B91A31">
        <w:rPr>
          <w:rFonts w:asciiTheme="minorHAnsi" w:hAnsiTheme="minorHAnsi"/>
          <w:sz w:val="24"/>
          <w:szCs w:val="24"/>
        </w:rPr>
        <w:t>Thank you for your</w:t>
      </w:r>
      <w:r w:rsidR="007F6857">
        <w:rPr>
          <w:rFonts w:asciiTheme="minorHAnsi" w:hAnsiTheme="minorHAnsi"/>
          <w:sz w:val="24"/>
          <w:szCs w:val="24"/>
        </w:rPr>
        <w:t xml:space="preserve"> consideration, and please reach out with any additional questions. </w:t>
      </w:r>
    </w:p>
    <w:p w14:paraId="075AD468" w14:textId="4293458A" w:rsidR="007F6857" w:rsidRDefault="007F6857" w:rsidP="00B91A31">
      <w:pPr>
        <w:rPr>
          <w:rFonts w:asciiTheme="minorHAnsi" w:hAnsiTheme="minorHAnsi"/>
          <w:sz w:val="24"/>
          <w:szCs w:val="24"/>
        </w:rPr>
      </w:pPr>
    </w:p>
    <w:p w14:paraId="52E444E3" w14:textId="4B68466D" w:rsidR="002821D6" w:rsidRPr="00B91A31" w:rsidRDefault="007F6857" w:rsidP="00B91A31">
      <w:pPr>
        <w:rPr>
          <w:rFonts w:asciiTheme="minorHAnsi" w:hAnsiTheme="minorHAnsi"/>
          <w:sz w:val="24"/>
          <w:szCs w:val="24"/>
        </w:rPr>
      </w:pPr>
      <w:r w:rsidRPr="007F6857">
        <w:rPr>
          <w:rFonts w:asciiTheme="minorHAnsi" w:hAnsiTheme="minorHAnsi"/>
          <w:sz w:val="24"/>
          <w:szCs w:val="24"/>
          <w:highlight w:val="yellow"/>
        </w:rPr>
        <w:t>&lt;YOUR SIGNATURE&gt;</w:t>
      </w:r>
      <w:r>
        <w:rPr>
          <w:rFonts w:asciiTheme="minorHAnsi" w:hAnsiTheme="minorHAnsi"/>
          <w:sz w:val="24"/>
          <w:szCs w:val="24"/>
        </w:rPr>
        <w:t xml:space="preserve"> </w:t>
      </w:r>
    </w:p>
    <w:p w14:paraId="52E444E4" w14:textId="2DEC564B" w:rsidR="002821D6" w:rsidRPr="00B91A31" w:rsidRDefault="007F6857" w:rsidP="00B91A31">
      <w:pPr>
        <w:rPr>
          <w:rFonts w:asciiTheme="minorHAnsi" w:hAnsiTheme="minorHAnsi"/>
          <w:sz w:val="24"/>
          <w:szCs w:val="24"/>
        </w:rPr>
      </w:pPr>
      <w:r w:rsidRPr="007F6857">
        <w:rPr>
          <w:rFonts w:asciiTheme="minorHAnsi" w:hAnsiTheme="minorHAnsi"/>
          <w:sz w:val="24"/>
          <w:szCs w:val="24"/>
          <w:highlight w:val="yellow"/>
        </w:rPr>
        <w:t>&lt;YOUR TITLE AND CONTACT INFORMATION&gt;</w:t>
      </w:r>
      <w:r>
        <w:rPr>
          <w:rFonts w:asciiTheme="minorHAnsi" w:hAnsiTheme="minorHAnsi"/>
          <w:sz w:val="24"/>
          <w:szCs w:val="24"/>
        </w:rPr>
        <w:t xml:space="preserve"> </w:t>
      </w:r>
    </w:p>
    <w:p w14:paraId="52E444E5" w14:textId="77777777" w:rsidR="002821D6" w:rsidRPr="00B91A31" w:rsidRDefault="002821D6" w:rsidP="00B91A31">
      <w:pPr>
        <w:rPr>
          <w:rFonts w:asciiTheme="minorHAnsi" w:hAnsiTheme="minorHAnsi"/>
          <w:sz w:val="24"/>
          <w:szCs w:val="24"/>
        </w:rPr>
      </w:pPr>
    </w:p>
    <w:p w14:paraId="3853D52B" w14:textId="77777777" w:rsidR="007F6857" w:rsidRDefault="008A2F40" w:rsidP="00B91A31">
      <w:pPr>
        <w:rPr>
          <w:rFonts w:asciiTheme="minorHAnsi" w:hAnsiTheme="minorHAnsi"/>
          <w:sz w:val="24"/>
          <w:szCs w:val="24"/>
        </w:rPr>
      </w:pPr>
      <w:r w:rsidRPr="00B91A31">
        <w:rPr>
          <w:rFonts w:asciiTheme="minorHAnsi" w:hAnsiTheme="minorHAnsi"/>
          <w:sz w:val="24"/>
          <w:szCs w:val="24"/>
        </w:rPr>
        <w:t xml:space="preserve">CC: The Honorable Gavin Newsom, Governor </w:t>
      </w:r>
    </w:p>
    <w:p w14:paraId="557E91BF" w14:textId="0E537828" w:rsidR="007F6857" w:rsidRPr="004665A5" w:rsidRDefault="008A2F40" w:rsidP="00B91A31">
      <w:pPr>
        <w:rPr>
          <w:rFonts w:ascii="Times New Roman" w:eastAsia="Times New Roman" w:hAnsi="Times New Roman" w:cs="Times New Roman"/>
          <w:lang w:bidi="ar-SA"/>
        </w:rPr>
      </w:pPr>
      <w:r w:rsidRPr="00B91A31">
        <w:rPr>
          <w:rFonts w:asciiTheme="minorHAnsi" w:hAnsiTheme="minorHAnsi"/>
          <w:sz w:val="24"/>
          <w:szCs w:val="24"/>
        </w:rPr>
        <w:t xml:space="preserve">SEN Budget Subcommittee 1 Members </w:t>
      </w:r>
      <w:r w:rsidR="004665A5">
        <w:rPr>
          <w:rFonts w:asciiTheme="minorHAnsi" w:hAnsiTheme="minorHAnsi"/>
          <w:sz w:val="24"/>
          <w:szCs w:val="24"/>
        </w:rPr>
        <w:t xml:space="preserve">: </w:t>
      </w:r>
      <w:hyperlink r:id="rId9" w:history="1">
        <w:r w:rsidR="004665A5" w:rsidRPr="00247261">
          <w:rPr>
            <w:rStyle w:val="Hyperlink"/>
            <w:rFonts w:ascii="Calibri" w:hAnsi="Calibri"/>
          </w:rPr>
          <w:t>senator.roth@senate.ca.gov</w:t>
        </w:r>
      </w:hyperlink>
      <w:r w:rsidR="004665A5">
        <w:rPr>
          <w:rFonts w:ascii="Calibri" w:hAnsi="Calibri"/>
          <w:color w:val="000000"/>
        </w:rPr>
        <w:t xml:space="preserve">; </w:t>
      </w:r>
      <w:hyperlink r:id="rId10" w:history="1">
        <w:r w:rsidR="004665A5" w:rsidRPr="00247261">
          <w:rPr>
            <w:rStyle w:val="Hyperlink"/>
            <w:rFonts w:ascii="Calibri" w:hAnsi="Calibri"/>
          </w:rPr>
          <w:t>elise.gyore@sen.ca.gov</w:t>
        </w:r>
      </w:hyperlink>
      <w:r w:rsidR="004665A5">
        <w:rPr>
          <w:rFonts w:ascii="Calibri" w:hAnsi="Calibri"/>
          <w:color w:val="000000"/>
        </w:rPr>
        <w:t xml:space="preserve">; </w:t>
      </w:r>
      <w:hyperlink r:id="rId11" w:history="1">
        <w:r w:rsidR="004665A5" w:rsidRPr="00247261">
          <w:rPr>
            <w:rStyle w:val="Hyperlink"/>
            <w:rFonts w:ascii="Calibri" w:hAnsi="Calibri"/>
          </w:rPr>
          <w:t>senator.leyva@senate.ca.gov</w:t>
        </w:r>
      </w:hyperlink>
      <w:r w:rsidR="004665A5">
        <w:rPr>
          <w:rFonts w:ascii="Calibri" w:hAnsi="Calibri"/>
          <w:color w:val="000000"/>
        </w:rPr>
        <w:t xml:space="preserve">; </w:t>
      </w:r>
      <w:hyperlink r:id="rId12" w:history="1">
        <w:r w:rsidR="004665A5" w:rsidRPr="00247261">
          <w:rPr>
            <w:rStyle w:val="Hyperlink"/>
            <w:rFonts w:ascii="Calibri" w:hAnsi="Calibri"/>
          </w:rPr>
          <w:t>cameron.urkofsky@sen.ca.gov</w:t>
        </w:r>
      </w:hyperlink>
      <w:r w:rsidR="004665A5">
        <w:rPr>
          <w:rFonts w:ascii="Calibri" w:hAnsi="Calibri"/>
          <w:color w:val="000000"/>
        </w:rPr>
        <w:t xml:space="preserve">; </w:t>
      </w:r>
      <w:hyperlink r:id="rId13" w:history="1">
        <w:r w:rsidR="004665A5" w:rsidRPr="00247261">
          <w:rPr>
            <w:rStyle w:val="Hyperlink"/>
            <w:rFonts w:ascii="Calibri" w:hAnsi="Calibri"/>
          </w:rPr>
          <w:t>chris.odneal@sen.ca.gov</w:t>
        </w:r>
      </w:hyperlink>
      <w:r w:rsidR="004665A5">
        <w:rPr>
          <w:rFonts w:ascii="Calibri" w:hAnsi="Calibri"/>
          <w:color w:val="000000"/>
        </w:rPr>
        <w:t xml:space="preserve">; </w:t>
      </w:r>
      <w:hyperlink r:id="rId14" w:history="1">
        <w:r w:rsidR="004665A5" w:rsidRPr="00247261">
          <w:rPr>
            <w:rStyle w:val="Hyperlink"/>
            <w:rFonts w:ascii="Calibri" w:hAnsi="Calibri"/>
          </w:rPr>
          <w:t>senator.morrell@sen.ca.gov</w:t>
        </w:r>
      </w:hyperlink>
    </w:p>
    <w:p w14:paraId="65047FA7" w14:textId="47CE09A1" w:rsidR="007F6857" w:rsidRDefault="008A2F40" w:rsidP="00B91A31">
      <w:pPr>
        <w:rPr>
          <w:rFonts w:asciiTheme="minorHAnsi" w:hAnsiTheme="minorHAnsi"/>
          <w:sz w:val="24"/>
          <w:szCs w:val="24"/>
        </w:rPr>
      </w:pPr>
      <w:r w:rsidRPr="00B91A31">
        <w:rPr>
          <w:rFonts w:asciiTheme="minorHAnsi" w:hAnsiTheme="minorHAnsi"/>
          <w:sz w:val="24"/>
          <w:szCs w:val="24"/>
        </w:rPr>
        <w:t>Keely Bosler, Department of Finance</w:t>
      </w:r>
      <w:r w:rsidR="004665A5">
        <w:rPr>
          <w:rFonts w:asciiTheme="minorHAnsi" w:hAnsiTheme="minorHAnsi"/>
          <w:sz w:val="24"/>
          <w:szCs w:val="24"/>
        </w:rPr>
        <w:t xml:space="preserve">: </w:t>
      </w:r>
      <w:hyperlink r:id="rId15" w:history="1">
        <w:r w:rsidR="004665A5" w:rsidRPr="00247261">
          <w:rPr>
            <w:rStyle w:val="Hyperlink"/>
            <w:rFonts w:ascii="Calibri" w:hAnsi="Calibri"/>
          </w:rPr>
          <w:t>keely.bosler@dof.ca.gov</w:t>
        </w:r>
      </w:hyperlink>
    </w:p>
    <w:p w14:paraId="7D0845E4" w14:textId="384746D2" w:rsidR="007F6857" w:rsidRDefault="008A2F40" w:rsidP="00B91A31">
      <w:pPr>
        <w:rPr>
          <w:rFonts w:asciiTheme="minorHAnsi" w:hAnsiTheme="minorHAnsi"/>
          <w:sz w:val="24"/>
          <w:szCs w:val="24"/>
        </w:rPr>
      </w:pPr>
      <w:r w:rsidRPr="00B91A31">
        <w:rPr>
          <w:rFonts w:asciiTheme="minorHAnsi" w:hAnsiTheme="minorHAnsi"/>
          <w:sz w:val="24"/>
          <w:szCs w:val="24"/>
        </w:rPr>
        <w:t>Elisa Wynne, Senate Budget Committee</w:t>
      </w:r>
      <w:r w:rsidR="004665A5">
        <w:rPr>
          <w:rFonts w:asciiTheme="minorHAnsi" w:hAnsiTheme="minorHAnsi"/>
          <w:sz w:val="24"/>
          <w:szCs w:val="24"/>
        </w:rPr>
        <w:t xml:space="preserve">: </w:t>
      </w:r>
      <w:hyperlink r:id="rId16" w:history="1">
        <w:r w:rsidR="004665A5" w:rsidRPr="00247261">
          <w:rPr>
            <w:rStyle w:val="Hyperlink"/>
            <w:rFonts w:ascii="Calibri" w:hAnsi="Calibri"/>
          </w:rPr>
          <w:t>elisa.wynne@sen.ca.gov</w:t>
        </w:r>
      </w:hyperlink>
    </w:p>
    <w:p w14:paraId="52E444E6" w14:textId="2A0A41A2" w:rsidR="002821D6" w:rsidRPr="00B91A31" w:rsidRDefault="008A2F40" w:rsidP="00B91A31">
      <w:pPr>
        <w:rPr>
          <w:rFonts w:asciiTheme="minorHAnsi" w:hAnsiTheme="minorHAnsi"/>
          <w:sz w:val="24"/>
          <w:szCs w:val="24"/>
        </w:rPr>
      </w:pPr>
      <w:r w:rsidRPr="00B91A31">
        <w:rPr>
          <w:rFonts w:asciiTheme="minorHAnsi" w:hAnsiTheme="minorHAnsi"/>
          <w:sz w:val="24"/>
          <w:szCs w:val="24"/>
        </w:rPr>
        <w:t>Joe Parra, SEN Republican Office</w:t>
      </w:r>
      <w:r w:rsidR="004665A5">
        <w:rPr>
          <w:rFonts w:asciiTheme="minorHAnsi" w:hAnsiTheme="minorHAnsi"/>
          <w:sz w:val="24"/>
          <w:szCs w:val="24"/>
        </w:rPr>
        <w:t xml:space="preserve">: </w:t>
      </w:r>
      <w:hyperlink r:id="rId17" w:tooltip="mailto:joe.parra@sen.ca.gov" w:history="1">
        <w:r w:rsidR="004665A5">
          <w:rPr>
            <w:rStyle w:val="Hyperlink"/>
            <w:rFonts w:ascii="Calibri" w:hAnsi="Calibri"/>
            <w:color w:val="954F72"/>
          </w:rPr>
          <w:t>joe.parra@sen.ca.gov</w:t>
        </w:r>
      </w:hyperlink>
      <w:r w:rsidR="004665A5">
        <w:rPr>
          <w:rFonts w:ascii="Calibri" w:hAnsi="Calibri"/>
          <w:color w:val="000000"/>
        </w:rPr>
        <w:t xml:space="preserve"> </w:t>
      </w:r>
    </w:p>
    <w:p w14:paraId="3D694BFF" w14:textId="6C3329E3" w:rsidR="007F6857" w:rsidRDefault="008A2F40" w:rsidP="00B91A31">
      <w:pPr>
        <w:rPr>
          <w:rFonts w:asciiTheme="minorHAnsi" w:hAnsiTheme="minorHAnsi"/>
          <w:sz w:val="24"/>
          <w:szCs w:val="24"/>
        </w:rPr>
      </w:pPr>
      <w:r w:rsidRPr="00B91A31">
        <w:rPr>
          <w:rFonts w:asciiTheme="minorHAnsi" w:hAnsiTheme="minorHAnsi"/>
          <w:sz w:val="24"/>
          <w:szCs w:val="24"/>
        </w:rPr>
        <w:t>Roger Mackensen, SEN Republican Office</w:t>
      </w:r>
      <w:r w:rsidR="004665A5">
        <w:rPr>
          <w:rFonts w:asciiTheme="minorHAnsi" w:hAnsiTheme="minorHAnsi"/>
          <w:sz w:val="24"/>
          <w:szCs w:val="24"/>
        </w:rPr>
        <w:t xml:space="preserve">: </w:t>
      </w:r>
      <w:hyperlink r:id="rId18" w:history="1">
        <w:r w:rsidR="004665A5" w:rsidRPr="00247261">
          <w:rPr>
            <w:rStyle w:val="Hyperlink"/>
            <w:rFonts w:ascii="Calibri" w:hAnsi="Calibri"/>
          </w:rPr>
          <w:t>roger.mackensen@sen.ca.gov</w:t>
        </w:r>
      </w:hyperlink>
    </w:p>
    <w:p w14:paraId="7BD458F1" w14:textId="6248A40A" w:rsidR="007F6857" w:rsidRDefault="008A2F40" w:rsidP="00B91A31">
      <w:pPr>
        <w:rPr>
          <w:rFonts w:asciiTheme="minorHAnsi" w:hAnsiTheme="minorHAnsi"/>
          <w:sz w:val="24"/>
          <w:szCs w:val="24"/>
        </w:rPr>
      </w:pPr>
      <w:r w:rsidRPr="00B91A31">
        <w:rPr>
          <w:rFonts w:asciiTheme="minorHAnsi" w:hAnsiTheme="minorHAnsi"/>
          <w:sz w:val="24"/>
          <w:szCs w:val="24"/>
        </w:rPr>
        <w:t>Rochelle Schmidt, Legislative Women’s Caucus</w:t>
      </w:r>
      <w:r w:rsidR="004665A5">
        <w:rPr>
          <w:rFonts w:asciiTheme="minorHAnsi" w:hAnsiTheme="minorHAnsi"/>
          <w:sz w:val="24"/>
          <w:szCs w:val="24"/>
        </w:rPr>
        <w:t xml:space="preserve">: </w:t>
      </w:r>
      <w:hyperlink r:id="rId19" w:tooltip="mailto:Rochelle.Schmidt@sen.ca.gov" w:history="1">
        <w:r w:rsidR="004665A5">
          <w:rPr>
            <w:rStyle w:val="Hyperlink"/>
            <w:rFonts w:ascii="Calibri" w:hAnsi="Calibri"/>
            <w:color w:val="954F72"/>
          </w:rPr>
          <w:t>Rochelle.Schmidt@sen.ca.gov</w:t>
        </w:r>
      </w:hyperlink>
    </w:p>
    <w:p w14:paraId="6EF1A869" w14:textId="76C08636" w:rsidR="007F6857" w:rsidRDefault="008A2F40" w:rsidP="00B91A31">
      <w:pPr>
        <w:rPr>
          <w:rFonts w:asciiTheme="minorHAnsi" w:hAnsiTheme="minorHAnsi"/>
          <w:sz w:val="24"/>
          <w:szCs w:val="24"/>
        </w:rPr>
      </w:pPr>
      <w:r w:rsidRPr="00B91A31">
        <w:rPr>
          <w:rFonts w:asciiTheme="minorHAnsi" w:hAnsiTheme="minorHAnsi"/>
          <w:sz w:val="24"/>
          <w:szCs w:val="24"/>
        </w:rPr>
        <w:t>Sulema Landa, Legislative Women’s Caucus</w:t>
      </w:r>
      <w:r w:rsidR="004665A5">
        <w:rPr>
          <w:rFonts w:asciiTheme="minorHAnsi" w:hAnsiTheme="minorHAnsi"/>
          <w:sz w:val="24"/>
          <w:szCs w:val="24"/>
        </w:rPr>
        <w:t xml:space="preserve">: </w:t>
      </w:r>
      <w:hyperlink r:id="rId20" w:tooltip="mailto:sulema.landa@asm.ca.gov" w:history="1">
        <w:r w:rsidR="004665A5">
          <w:rPr>
            <w:rStyle w:val="Hyperlink"/>
            <w:rFonts w:ascii="Calibri" w:hAnsi="Calibri"/>
            <w:color w:val="954F72"/>
          </w:rPr>
          <w:t>sulema.landa@asm.ca.gov</w:t>
        </w:r>
      </w:hyperlink>
    </w:p>
    <w:p w14:paraId="52E444E7" w14:textId="7E7A683A" w:rsidR="002821D6" w:rsidRPr="00B91A31" w:rsidRDefault="008A2F40" w:rsidP="00B91A31">
      <w:pPr>
        <w:rPr>
          <w:rFonts w:asciiTheme="minorHAnsi" w:hAnsiTheme="minorHAnsi"/>
          <w:sz w:val="24"/>
          <w:szCs w:val="24"/>
        </w:rPr>
      </w:pPr>
      <w:r w:rsidRPr="00B91A31">
        <w:rPr>
          <w:rFonts w:asciiTheme="minorHAnsi" w:hAnsiTheme="minorHAnsi"/>
          <w:sz w:val="24"/>
          <w:szCs w:val="24"/>
        </w:rPr>
        <w:t>Jessica Holmes, Department of Finance</w:t>
      </w:r>
      <w:r w:rsidR="004665A5">
        <w:rPr>
          <w:rFonts w:asciiTheme="minorHAnsi" w:hAnsiTheme="minorHAnsi"/>
          <w:sz w:val="24"/>
          <w:szCs w:val="24"/>
        </w:rPr>
        <w:t xml:space="preserve">: </w:t>
      </w:r>
      <w:hyperlink r:id="rId21" w:history="1">
        <w:r w:rsidR="004665A5">
          <w:rPr>
            <w:rStyle w:val="Hyperlink"/>
            <w:rFonts w:ascii="Calibri" w:hAnsi="Calibri"/>
            <w:color w:val="954F72"/>
          </w:rPr>
          <w:t>jessica.holmes@dof.ca.gov</w:t>
        </w:r>
      </w:hyperlink>
    </w:p>
    <w:p w14:paraId="11CAA39A" w14:textId="1090CBA4" w:rsidR="007F6857" w:rsidRDefault="008A2F40" w:rsidP="00B91A31">
      <w:pPr>
        <w:rPr>
          <w:rFonts w:asciiTheme="minorHAnsi" w:hAnsiTheme="minorHAnsi"/>
          <w:sz w:val="24"/>
          <w:szCs w:val="24"/>
        </w:rPr>
      </w:pPr>
      <w:r w:rsidRPr="00B91A31">
        <w:rPr>
          <w:rFonts w:asciiTheme="minorHAnsi" w:hAnsiTheme="minorHAnsi"/>
          <w:sz w:val="24"/>
          <w:szCs w:val="24"/>
        </w:rPr>
        <w:t>Sarah Burtner, Department of Finance</w:t>
      </w:r>
      <w:r w:rsidR="004665A5">
        <w:rPr>
          <w:rFonts w:asciiTheme="minorHAnsi" w:hAnsiTheme="minorHAnsi"/>
          <w:sz w:val="24"/>
          <w:szCs w:val="24"/>
        </w:rPr>
        <w:t xml:space="preserve">: </w:t>
      </w:r>
      <w:hyperlink r:id="rId22" w:tooltip="mailto:Sarah.Burtner@dof.ca.gov" w:history="1">
        <w:r w:rsidR="004665A5">
          <w:rPr>
            <w:rStyle w:val="Hyperlink"/>
            <w:rFonts w:ascii="Calibri" w:hAnsi="Calibri"/>
            <w:color w:val="954F72"/>
          </w:rPr>
          <w:t>Sarah.Burtner@dof.ca.gov</w:t>
        </w:r>
      </w:hyperlink>
    </w:p>
    <w:p w14:paraId="52E444E8" w14:textId="6146F7A8" w:rsidR="002821D6" w:rsidRPr="00B91A31" w:rsidRDefault="008A2F40" w:rsidP="00B91A31">
      <w:pPr>
        <w:rPr>
          <w:rFonts w:asciiTheme="minorHAnsi" w:hAnsiTheme="minorHAnsi"/>
          <w:sz w:val="24"/>
          <w:szCs w:val="24"/>
        </w:rPr>
      </w:pPr>
      <w:r w:rsidRPr="00B91A31">
        <w:rPr>
          <w:rFonts w:asciiTheme="minorHAnsi" w:hAnsiTheme="minorHAnsi"/>
          <w:sz w:val="24"/>
          <w:szCs w:val="24"/>
        </w:rPr>
        <w:t>Lisa Miercynski, Department of Finance</w:t>
      </w:r>
      <w:r w:rsidR="004665A5">
        <w:rPr>
          <w:rFonts w:asciiTheme="minorHAnsi" w:hAnsiTheme="minorHAnsi"/>
          <w:sz w:val="24"/>
          <w:szCs w:val="24"/>
        </w:rPr>
        <w:t xml:space="preserve">: </w:t>
      </w:r>
      <w:hyperlink r:id="rId23" w:tooltip="mailto:Lisa.Mierczynski@dof.ca.gov" w:history="1">
        <w:r w:rsidR="004665A5">
          <w:rPr>
            <w:rStyle w:val="Hyperlink"/>
            <w:rFonts w:ascii="Calibri" w:hAnsi="Calibri"/>
            <w:color w:val="954F72"/>
          </w:rPr>
          <w:t>Lisa.Mierczynski@dof.ca.gov</w:t>
        </w:r>
      </w:hyperlink>
    </w:p>
    <w:p w14:paraId="76C0DF46" w14:textId="622CC0EB" w:rsidR="007F6857" w:rsidRDefault="008A2F40" w:rsidP="00B91A31">
      <w:pPr>
        <w:rPr>
          <w:rFonts w:asciiTheme="minorHAnsi" w:hAnsiTheme="minorHAnsi"/>
          <w:sz w:val="24"/>
          <w:szCs w:val="24"/>
        </w:rPr>
      </w:pPr>
      <w:r w:rsidRPr="00B91A31">
        <w:rPr>
          <w:rFonts w:asciiTheme="minorHAnsi" w:hAnsiTheme="minorHAnsi"/>
          <w:sz w:val="24"/>
          <w:szCs w:val="24"/>
        </w:rPr>
        <w:t>Mareva Brown, Office of Senate President pro Tempore Toni G. Atkins</w:t>
      </w:r>
      <w:r w:rsidR="004665A5">
        <w:rPr>
          <w:rFonts w:asciiTheme="minorHAnsi" w:hAnsiTheme="minorHAnsi"/>
          <w:sz w:val="24"/>
          <w:szCs w:val="24"/>
        </w:rPr>
        <w:t xml:space="preserve">: </w:t>
      </w:r>
      <w:hyperlink r:id="rId24" w:history="1">
        <w:r w:rsidR="004665A5">
          <w:rPr>
            <w:rStyle w:val="Hyperlink"/>
            <w:rFonts w:ascii="Calibri" w:hAnsi="Calibri"/>
            <w:color w:val="954F72"/>
          </w:rPr>
          <w:t>Mareva.Brown@sen.ca.gov</w:t>
        </w:r>
      </w:hyperlink>
      <w:r w:rsidRPr="00B91A31">
        <w:rPr>
          <w:rFonts w:asciiTheme="minorHAnsi" w:hAnsiTheme="minorHAnsi"/>
          <w:sz w:val="24"/>
          <w:szCs w:val="24"/>
        </w:rPr>
        <w:t xml:space="preserve"> </w:t>
      </w:r>
    </w:p>
    <w:p w14:paraId="52E444E9" w14:textId="4D273FD6" w:rsidR="002821D6" w:rsidRPr="00B91A31" w:rsidRDefault="008A2F40" w:rsidP="00B91A31">
      <w:pPr>
        <w:rPr>
          <w:rFonts w:asciiTheme="minorHAnsi" w:hAnsiTheme="minorHAnsi"/>
          <w:sz w:val="24"/>
          <w:szCs w:val="24"/>
        </w:rPr>
      </w:pPr>
      <w:r w:rsidRPr="00B91A31">
        <w:rPr>
          <w:rFonts w:asciiTheme="minorHAnsi" w:hAnsiTheme="minorHAnsi"/>
          <w:sz w:val="24"/>
          <w:szCs w:val="24"/>
        </w:rPr>
        <w:t>Kris Perry, Office of the Governor</w:t>
      </w:r>
      <w:r w:rsidR="004665A5">
        <w:rPr>
          <w:rFonts w:asciiTheme="minorHAnsi" w:hAnsiTheme="minorHAnsi"/>
          <w:sz w:val="24"/>
          <w:szCs w:val="24"/>
        </w:rPr>
        <w:t xml:space="preserve">: </w:t>
      </w:r>
      <w:hyperlink r:id="rId25" w:history="1">
        <w:r w:rsidR="004665A5" w:rsidRPr="00247261">
          <w:rPr>
            <w:rStyle w:val="Hyperlink"/>
            <w:rFonts w:ascii="Calibri" w:hAnsi="Calibri"/>
          </w:rPr>
          <w:t>kris.perry@chhs.ca.gov</w:t>
        </w:r>
      </w:hyperlink>
    </w:p>
    <w:p w14:paraId="52E444EA" w14:textId="1566F22A" w:rsidR="002821D6" w:rsidRPr="00B91A31" w:rsidRDefault="008A2F40" w:rsidP="00B91A31">
      <w:pPr>
        <w:rPr>
          <w:rFonts w:asciiTheme="minorHAnsi" w:hAnsiTheme="minorHAnsi"/>
          <w:sz w:val="24"/>
          <w:szCs w:val="24"/>
        </w:rPr>
      </w:pPr>
      <w:r w:rsidRPr="00B91A31">
        <w:rPr>
          <w:rFonts w:asciiTheme="minorHAnsi" w:hAnsiTheme="minorHAnsi"/>
          <w:sz w:val="24"/>
          <w:szCs w:val="24"/>
        </w:rPr>
        <w:t>Giannina Perez, Office of the Governor</w:t>
      </w:r>
      <w:r w:rsidR="004665A5">
        <w:rPr>
          <w:rFonts w:asciiTheme="minorHAnsi" w:hAnsiTheme="minorHAnsi"/>
          <w:sz w:val="24"/>
          <w:szCs w:val="24"/>
        </w:rPr>
        <w:t xml:space="preserve">: </w:t>
      </w:r>
      <w:hyperlink r:id="rId26" w:history="1">
        <w:r w:rsidR="004665A5">
          <w:rPr>
            <w:rStyle w:val="Hyperlink"/>
            <w:rFonts w:ascii="Calibri" w:hAnsi="Calibri"/>
            <w:color w:val="954F72"/>
          </w:rPr>
          <w:t>Giannina.Perez@GOV.CA.GOV</w:t>
        </w:r>
      </w:hyperlink>
    </w:p>
    <w:p w14:paraId="52E444EB" w14:textId="13200287" w:rsidR="002821D6" w:rsidRDefault="008A2F40" w:rsidP="00B91A31">
      <w:pPr>
        <w:rPr>
          <w:rFonts w:asciiTheme="minorHAnsi" w:hAnsiTheme="minorHAnsi"/>
          <w:sz w:val="24"/>
          <w:szCs w:val="24"/>
        </w:rPr>
      </w:pPr>
      <w:r w:rsidRPr="00B91A31">
        <w:rPr>
          <w:rFonts w:asciiTheme="minorHAnsi" w:hAnsiTheme="minorHAnsi"/>
          <w:sz w:val="24"/>
          <w:szCs w:val="24"/>
        </w:rPr>
        <w:lastRenderedPageBreak/>
        <w:t>Sarah Neville Morgan, California Department of Education</w:t>
      </w:r>
      <w:r w:rsidR="004665A5">
        <w:rPr>
          <w:rFonts w:asciiTheme="minorHAnsi" w:hAnsiTheme="minorHAnsi"/>
          <w:sz w:val="24"/>
          <w:szCs w:val="24"/>
        </w:rPr>
        <w:t xml:space="preserve">: </w:t>
      </w:r>
      <w:hyperlink r:id="rId27" w:tooltip="mailto:SNevilleMorgan@cde.ca.gov" w:history="1">
        <w:r w:rsidR="004665A5">
          <w:rPr>
            <w:rStyle w:val="Hyperlink"/>
            <w:rFonts w:ascii="Calibri" w:hAnsi="Calibri"/>
            <w:color w:val="954F72"/>
          </w:rPr>
          <w:t>SNevilleMorgan@cde.ca.gov</w:t>
        </w:r>
      </w:hyperlink>
    </w:p>
    <w:p w14:paraId="095CFADB" w14:textId="77777777" w:rsidR="004665A5" w:rsidRDefault="004665A5" w:rsidP="00B91A31">
      <w:pPr>
        <w:rPr>
          <w:rFonts w:asciiTheme="minorHAnsi" w:hAnsiTheme="minorHAnsi"/>
          <w:sz w:val="24"/>
          <w:szCs w:val="24"/>
        </w:rPr>
      </w:pPr>
    </w:p>
    <w:p w14:paraId="62FF2166" w14:textId="77777777" w:rsidR="004665A5" w:rsidRPr="00B91A31" w:rsidRDefault="004665A5" w:rsidP="00B91A31">
      <w:pPr>
        <w:rPr>
          <w:rFonts w:asciiTheme="minorHAnsi" w:hAnsiTheme="minorHAnsi"/>
          <w:sz w:val="24"/>
          <w:szCs w:val="24"/>
        </w:rPr>
      </w:pPr>
    </w:p>
    <w:sectPr w:rsidR="004665A5" w:rsidRPr="00B91A31" w:rsidSect="00B91A31">
      <w:headerReference w:type="default" r:id="rId28"/>
      <w:footerReference w:type="default" r:id="rId2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F1C9" w14:textId="77777777" w:rsidR="0081512A" w:rsidRDefault="0081512A" w:rsidP="0081512A">
      <w:r>
        <w:separator/>
      </w:r>
    </w:p>
  </w:endnote>
  <w:endnote w:type="continuationSeparator" w:id="0">
    <w:p w14:paraId="45966973" w14:textId="77777777" w:rsidR="0081512A" w:rsidRDefault="0081512A" w:rsidP="008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6048" w14:textId="77777777" w:rsidR="00B91A31" w:rsidRDefault="00B91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0EFE5" w14:textId="77777777" w:rsidR="0081512A" w:rsidRDefault="0081512A" w:rsidP="0081512A">
      <w:r>
        <w:separator/>
      </w:r>
    </w:p>
  </w:footnote>
  <w:footnote w:type="continuationSeparator" w:id="0">
    <w:p w14:paraId="74C2CE7A" w14:textId="77777777" w:rsidR="0081512A" w:rsidRDefault="0081512A" w:rsidP="0081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4898" w14:textId="0646A937" w:rsidR="0081512A" w:rsidRDefault="0081512A" w:rsidP="0081512A">
    <w:pPr>
      <w:pStyle w:val="Header"/>
      <w:jc w:val="center"/>
    </w:pPr>
    <w:r w:rsidRPr="0081512A">
      <w:rPr>
        <w:highlight w:val="yellow"/>
      </w:rPr>
      <w:t>&lt; YOUR LOGO OR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32747"/>
    <w:multiLevelType w:val="hybridMultilevel"/>
    <w:tmpl w:val="F9A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95BD0"/>
    <w:multiLevelType w:val="hybridMultilevel"/>
    <w:tmpl w:val="9B4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D6"/>
    <w:rsid w:val="000B7EA6"/>
    <w:rsid w:val="001A75F1"/>
    <w:rsid w:val="002821D6"/>
    <w:rsid w:val="004665A5"/>
    <w:rsid w:val="006B03DE"/>
    <w:rsid w:val="007F6857"/>
    <w:rsid w:val="0081512A"/>
    <w:rsid w:val="00835930"/>
    <w:rsid w:val="008A2F40"/>
    <w:rsid w:val="00B9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44499"/>
  <w15:docId w15:val="{6F4DDC39-B2D4-CB42-A919-D7540C5B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512A"/>
    <w:pPr>
      <w:tabs>
        <w:tab w:val="center" w:pos="4680"/>
        <w:tab w:val="right" w:pos="9360"/>
      </w:tabs>
    </w:pPr>
  </w:style>
  <w:style w:type="character" w:customStyle="1" w:styleId="HeaderChar">
    <w:name w:val="Header Char"/>
    <w:basedOn w:val="DefaultParagraphFont"/>
    <w:link w:val="Header"/>
    <w:uiPriority w:val="99"/>
    <w:rsid w:val="0081512A"/>
    <w:rPr>
      <w:rFonts w:ascii="Arial" w:eastAsia="Arial" w:hAnsi="Arial" w:cs="Arial"/>
      <w:lang w:bidi="en-US"/>
    </w:rPr>
  </w:style>
  <w:style w:type="paragraph" w:styleId="Footer">
    <w:name w:val="footer"/>
    <w:basedOn w:val="Normal"/>
    <w:link w:val="FooterChar"/>
    <w:uiPriority w:val="99"/>
    <w:unhideWhenUsed/>
    <w:rsid w:val="0081512A"/>
    <w:pPr>
      <w:tabs>
        <w:tab w:val="center" w:pos="4680"/>
        <w:tab w:val="right" w:pos="9360"/>
      </w:tabs>
    </w:pPr>
  </w:style>
  <w:style w:type="character" w:customStyle="1" w:styleId="FooterChar">
    <w:name w:val="Footer Char"/>
    <w:basedOn w:val="DefaultParagraphFont"/>
    <w:link w:val="Footer"/>
    <w:uiPriority w:val="99"/>
    <w:rsid w:val="0081512A"/>
    <w:rPr>
      <w:rFonts w:ascii="Arial" w:eastAsia="Arial" w:hAnsi="Arial" w:cs="Arial"/>
      <w:lang w:bidi="en-US"/>
    </w:rPr>
  </w:style>
  <w:style w:type="character" w:styleId="Hyperlink">
    <w:name w:val="Hyperlink"/>
    <w:basedOn w:val="DefaultParagraphFont"/>
    <w:uiPriority w:val="99"/>
    <w:unhideWhenUsed/>
    <w:rsid w:val="0081512A"/>
    <w:rPr>
      <w:color w:val="0000FF" w:themeColor="hyperlink"/>
      <w:u w:val="single"/>
    </w:rPr>
  </w:style>
  <w:style w:type="paragraph" w:customStyle="1" w:styleId="Default">
    <w:name w:val="Default"/>
    <w:rsid w:val="00B91A31"/>
    <w:pPr>
      <w:widowControl/>
      <w:adjustRightInd w:val="0"/>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4665A5"/>
    <w:rPr>
      <w:color w:val="605E5C"/>
      <w:shd w:val="clear" w:color="auto" w:fill="E1DFDD"/>
    </w:rPr>
  </w:style>
  <w:style w:type="character" w:styleId="FollowedHyperlink">
    <w:name w:val="FollowedHyperlink"/>
    <w:basedOn w:val="DefaultParagraphFont"/>
    <w:uiPriority w:val="99"/>
    <w:semiHidden/>
    <w:unhideWhenUsed/>
    <w:rsid w:val="00466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13299">
      <w:bodyDiv w:val="1"/>
      <w:marLeft w:val="0"/>
      <w:marRight w:val="0"/>
      <w:marTop w:val="0"/>
      <w:marBottom w:val="0"/>
      <w:divBdr>
        <w:top w:val="none" w:sz="0" w:space="0" w:color="auto"/>
        <w:left w:val="none" w:sz="0" w:space="0" w:color="auto"/>
        <w:bottom w:val="none" w:sz="0" w:space="0" w:color="auto"/>
        <w:right w:val="none" w:sz="0" w:space="0" w:color="auto"/>
      </w:divBdr>
    </w:div>
    <w:div w:id="2137525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lawCode=EDC&amp;sectionNum=8220.1." TargetMode="External"/><Relationship Id="rId13" Type="http://schemas.openxmlformats.org/officeDocument/2006/relationships/hyperlink" Target="mailto:chris.odneal@sen.ca.gov" TargetMode="External"/><Relationship Id="rId18" Type="http://schemas.openxmlformats.org/officeDocument/2006/relationships/hyperlink" Target="mailto:roger.mackensen@sen.ca.gov" TargetMode="External"/><Relationship Id="rId26" Type="http://schemas.openxmlformats.org/officeDocument/2006/relationships/hyperlink" Target="mailto:Giannina.Perez@GOV.CA.GOV" TargetMode="External"/><Relationship Id="rId3" Type="http://schemas.openxmlformats.org/officeDocument/2006/relationships/settings" Target="settings.xml"/><Relationship Id="rId21" Type="http://schemas.openxmlformats.org/officeDocument/2006/relationships/hyperlink" Target="mailto:jessica.holmes@dof.ca.gov" TargetMode="External"/><Relationship Id="rId7" Type="http://schemas.openxmlformats.org/officeDocument/2006/relationships/hyperlink" Target="mailto:SBUD.Committee@senate.ca.gov" TargetMode="External"/><Relationship Id="rId12" Type="http://schemas.openxmlformats.org/officeDocument/2006/relationships/hyperlink" Target="mailto:cameron.urkofsky@sen.ca.gov" TargetMode="External"/><Relationship Id="rId17" Type="http://schemas.openxmlformats.org/officeDocument/2006/relationships/hyperlink" Target="mailto:joe.parra@sen.ca.gov" TargetMode="External"/><Relationship Id="rId25" Type="http://schemas.openxmlformats.org/officeDocument/2006/relationships/hyperlink" Target="mailto:kris.perry@chhs.ca.gov" TargetMode="External"/><Relationship Id="rId2" Type="http://schemas.openxmlformats.org/officeDocument/2006/relationships/styles" Target="styles.xml"/><Relationship Id="rId16" Type="http://schemas.openxmlformats.org/officeDocument/2006/relationships/hyperlink" Target="mailto:elisa.wynne@sen.ca.gov" TargetMode="External"/><Relationship Id="rId20" Type="http://schemas.openxmlformats.org/officeDocument/2006/relationships/hyperlink" Target="mailto:sulema.landa@asm.ca.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ator.leyva@senate.ca.gov" TargetMode="External"/><Relationship Id="rId24" Type="http://schemas.openxmlformats.org/officeDocument/2006/relationships/hyperlink" Target="mailto:Mareva.Brown@sen.ca.gov" TargetMode="External"/><Relationship Id="rId5" Type="http://schemas.openxmlformats.org/officeDocument/2006/relationships/footnotes" Target="footnotes.xml"/><Relationship Id="rId15" Type="http://schemas.openxmlformats.org/officeDocument/2006/relationships/hyperlink" Target="mailto:keely.bosler@dof.ca.gov" TargetMode="External"/><Relationship Id="rId23" Type="http://schemas.openxmlformats.org/officeDocument/2006/relationships/hyperlink" Target="mailto:Lisa.Mierczynski@dof.ca.gov" TargetMode="External"/><Relationship Id="rId28" Type="http://schemas.openxmlformats.org/officeDocument/2006/relationships/header" Target="header1.xml"/><Relationship Id="rId10" Type="http://schemas.openxmlformats.org/officeDocument/2006/relationships/hyperlink" Target="mailto:elise.gyore@sen.ca.gov" TargetMode="External"/><Relationship Id="rId19" Type="http://schemas.openxmlformats.org/officeDocument/2006/relationships/hyperlink" Target="mailto:Rochelle.Schmidt@sen.c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nator.roth@senate.ca.gov" TargetMode="External"/><Relationship Id="rId14" Type="http://schemas.openxmlformats.org/officeDocument/2006/relationships/hyperlink" Target="mailto:senator.morrell@sen.ca.gov" TargetMode="External"/><Relationship Id="rId22" Type="http://schemas.openxmlformats.org/officeDocument/2006/relationships/hyperlink" Target="mailto:Sarah.Burtner@dof.ca.gov" TargetMode="External"/><Relationship Id="rId27" Type="http://schemas.openxmlformats.org/officeDocument/2006/relationships/hyperlink" Target="mailto:SNevilleMorgan@cde.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CAPPA Board of Directors</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CAPPA Board of Directors</dc:title>
  <dc:creator>Beth</dc:creator>
  <cp:lastModifiedBy>Danielle Metzger</cp:lastModifiedBy>
  <cp:revision>8</cp:revision>
  <dcterms:created xsi:type="dcterms:W3CDTF">2020-05-22T20:43:00Z</dcterms:created>
  <dcterms:modified xsi:type="dcterms:W3CDTF">2020-05-22T21:43:00Z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2016</vt:lpwstr>
  </property>
  <property fmtid="{D5CDD505-2E9C-101B-9397-08002B2CF9AE}" pid="4" name="LastSaved">
    <vt:filetime>2020-05-22T00:00:00Z</vt:filetime>
  </property>
</Properties>
</file>