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9B74" w14:textId="6DE6F7C3" w:rsidR="00911D92" w:rsidRDefault="083112E0" w:rsidP="083112E0">
      <w:pPr>
        <w:spacing w:line="259" w:lineRule="auto"/>
        <w:jc w:val="center"/>
        <w:rPr>
          <w:rFonts w:ascii="Calibri" w:eastAsia="Calibri" w:hAnsi="Calibri" w:cs="Calibri"/>
          <w:color w:val="000000" w:themeColor="text1"/>
          <w:sz w:val="21"/>
          <w:szCs w:val="21"/>
        </w:rPr>
      </w:pPr>
      <w:r w:rsidRPr="083112E0">
        <w:rPr>
          <w:rFonts w:ascii="Calibri" w:eastAsia="Calibri" w:hAnsi="Calibri" w:cs="Calibri"/>
          <w:color w:val="000000" w:themeColor="text1"/>
          <w:sz w:val="21"/>
          <w:szCs w:val="21"/>
          <w:highlight w:val="yellow"/>
        </w:rPr>
        <w:t>&lt;WRITE ON LETTERHEAD&gt;</w:t>
      </w:r>
    </w:p>
    <w:p w14:paraId="085FF5BD" w14:textId="0BD31D81" w:rsidR="00911D92" w:rsidRPr="00911D92" w:rsidRDefault="083112E0" w:rsidP="083112E0">
      <w:pPr>
        <w:jc w:val="center"/>
        <w:rPr>
          <w:b/>
          <w:bCs/>
          <w:sz w:val="21"/>
          <w:szCs w:val="21"/>
        </w:rPr>
      </w:pPr>
      <w:r w:rsidRPr="083112E0">
        <w:rPr>
          <w:b/>
          <w:bCs/>
          <w:sz w:val="21"/>
          <w:szCs w:val="21"/>
        </w:rPr>
        <w:t>SAMPLE SUPPORT LETTER SB 600 (</w:t>
      </w:r>
      <w:proofErr w:type="spellStart"/>
      <w:r w:rsidRPr="083112E0">
        <w:rPr>
          <w:b/>
          <w:bCs/>
          <w:sz w:val="21"/>
          <w:szCs w:val="21"/>
        </w:rPr>
        <w:t>Menjivar</w:t>
      </w:r>
      <w:proofErr w:type="spellEnd"/>
      <w:r w:rsidRPr="083112E0">
        <w:rPr>
          <w:b/>
          <w:bCs/>
          <w:sz w:val="21"/>
          <w:szCs w:val="21"/>
        </w:rPr>
        <w:t xml:space="preserve">) – </w:t>
      </w:r>
      <w:proofErr w:type="spellStart"/>
      <w:r w:rsidRPr="083112E0">
        <w:rPr>
          <w:b/>
          <w:bCs/>
          <w:sz w:val="21"/>
          <w:szCs w:val="21"/>
        </w:rPr>
        <w:t>CalFresh</w:t>
      </w:r>
      <w:proofErr w:type="spellEnd"/>
      <w:r w:rsidRPr="083112E0">
        <w:rPr>
          <w:b/>
          <w:bCs/>
          <w:sz w:val="21"/>
          <w:szCs w:val="21"/>
        </w:rPr>
        <w:t xml:space="preserve"> Benefit Adequacy</w:t>
      </w:r>
    </w:p>
    <w:p w14:paraId="64630A22" w14:textId="39533344" w:rsidR="00911D92" w:rsidRDefault="083112E0" w:rsidP="083112E0">
      <w:pPr>
        <w:jc w:val="center"/>
        <w:rPr>
          <w:sz w:val="21"/>
          <w:szCs w:val="21"/>
        </w:rPr>
      </w:pPr>
      <w:r w:rsidRPr="083112E0">
        <w:rPr>
          <w:sz w:val="21"/>
          <w:szCs w:val="21"/>
        </w:rPr>
        <w:t xml:space="preserve">Letters can be submitted on the </w:t>
      </w:r>
      <w:hyperlink r:id="rId4">
        <w:r w:rsidRPr="083112E0">
          <w:rPr>
            <w:rStyle w:val="Hyperlink"/>
            <w:sz w:val="21"/>
            <w:szCs w:val="21"/>
          </w:rPr>
          <w:t>Position Letter Portal</w:t>
        </w:r>
      </w:hyperlink>
      <w:r w:rsidR="00DB6AA0">
        <w:rPr>
          <w:sz w:val="21"/>
          <w:szCs w:val="21"/>
        </w:rPr>
        <w:t>.</w:t>
      </w:r>
    </w:p>
    <w:p w14:paraId="340DDE09" w14:textId="47E286FA" w:rsidR="00911D92" w:rsidRDefault="00911D92" w:rsidP="00DB6AA0">
      <w:pPr>
        <w:rPr>
          <w:highlight w:val="yellow"/>
        </w:rPr>
      </w:pPr>
    </w:p>
    <w:p w14:paraId="45716CFE" w14:textId="44CCB209" w:rsidR="00911D92" w:rsidRDefault="00911D92" w:rsidP="00911D92">
      <w:r w:rsidRPr="00911D92">
        <w:rPr>
          <w:highlight w:val="yellow"/>
        </w:rPr>
        <w:t>[DATE]</w:t>
      </w:r>
    </w:p>
    <w:p w14:paraId="2B6F136B" w14:textId="77777777" w:rsidR="00911D92" w:rsidRDefault="00911D92" w:rsidP="00911D92"/>
    <w:p w14:paraId="5B4DC4A6" w14:textId="77777777" w:rsidR="00DB6AA0" w:rsidRPr="00DB6AA0" w:rsidRDefault="00DB6AA0" w:rsidP="00DB6AA0">
      <w:pPr>
        <w:rPr>
          <w:rFonts w:ascii="Times New Roman" w:eastAsia="Times New Roman" w:hAnsi="Times New Roman" w:cs="Times New Roman"/>
        </w:rPr>
      </w:pPr>
      <w:r w:rsidRPr="00DB6AA0">
        <w:rPr>
          <w:rFonts w:ascii="Times New Roman" w:eastAsia="Times New Roman" w:hAnsi="Times New Roman" w:cs="Times New Roman"/>
        </w:rPr>
        <w:t xml:space="preserve">The Honorable </w:t>
      </w:r>
      <w:r w:rsidRPr="00DB6AA0">
        <w:rPr>
          <w:rFonts w:ascii="Times New Roman" w:eastAsia="Times New Roman" w:hAnsi="Times New Roman" w:cs="Times New Roman"/>
          <w:highlight w:val="yellow"/>
        </w:rPr>
        <w:t>[Senator/</w:t>
      </w:r>
      <w:proofErr w:type="spellStart"/>
      <w:r w:rsidRPr="00DB6AA0">
        <w:rPr>
          <w:rFonts w:ascii="Times New Roman" w:eastAsia="Times New Roman" w:hAnsi="Times New Roman" w:cs="Times New Roman"/>
          <w:highlight w:val="yellow"/>
        </w:rPr>
        <w:t>Assemblymember</w:t>
      </w:r>
      <w:proofErr w:type="spellEnd"/>
      <w:r w:rsidRPr="00DB6AA0">
        <w:rPr>
          <w:rFonts w:ascii="Times New Roman" w:eastAsia="Times New Roman" w:hAnsi="Times New Roman" w:cs="Times New Roman"/>
          <w:highlight w:val="yellow"/>
        </w:rPr>
        <w:t xml:space="preserve"> First Name Last Name]</w:t>
      </w:r>
      <w:r w:rsidRPr="00DB6AA0">
        <w:rPr>
          <w:rFonts w:ascii="Times New Roman" w:eastAsia="Times New Roman" w:hAnsi="Times New Roman" w:cs="Times New Roman"/>
        </w:rPr>
        <w:t>, Chair</w:t>
      </w:r>
    </w:p>
    <w:p w14:paraId="517E0359" w14:textId="77777777" w:rsidR="00DB6AA0" w:rsidRPr="00DB6AA0" w:rsidRDefault="00DB6AA0" w:rsidP="00DB6AA0">
      <w:pPr>
        <w:rPr>
          <w:rFonts w:ascii="Times New Roman" w:eastAsia="Times New Roman" w:hAnsi="Times New Roman" w:cs="Times New Roman"/>
          <w:highlight w:val="yellow"/>
        </w:rPr>
      </w:pPr>
      <w:r w:rsidRPr="00DB6AA0">
        <w:rPr>
          <w:rFonts w:ascii="Times New Roman" w:eastAsia="Times New Roman" w:hAnsi="Times New Roman" w:cs="Times New Roman"/>
          <w:highlight w:val="yellow"/>
        </w:rPr>
        <w:t>Senate/Assembly Committee Name</w:t>
      </w:r>
    </w:p>
    <w:p w14:paraId="6A534E83" w14:textId="77777777" w:rsidR="00DB6AA0" w:rsidRPr="00DB6AA0" w:rsidRDefault="00DB6AA0" w:rsidP="00DB6AA0">
      <w:pPr>
        <w:rPr>
          <w:rFonts w:ascii="Times New Roman" w:eastAsia="Times New Roman" w:hAnsi="Times New Roman" w:cs="Times New Roman"/>
          <w:highlight w:val="yellow"/>
        </w:rPr>
      </w:pPr>
      <w:r w:rsidRPr="00DB6AA0">
        <w:rPr>
          <w:rFonts w:ascii="Times New Roman" w:eastAsia="Times New Roman" w:hAnsi="Times New Roman" w:cs="Times New Roman"/>
          <w:highlight w:val="yellow"/>
        </w:rPr>
        <w:t>Street Address, Suite XX</w:t>
      </w:r>
    </w:p>
    <w:p w14:paraId="18F7E7FC" w14:textId="77777777" w:rsidR="00DB6AA0" w:rsidRPr="00DB6AA0" w:rsidRDefault="00DB6AA0" w:rsidP="00DB6AA0">
      <w:pPr>
        <w:rPr>
          <w:rFonts w:ascii="Times New Roman" w:eastAsia="Times New Roman" w:hAnsi="Times New Roman" w:cs="Times New Roman"/>
        </w:rPr>
      </w:pPr>
      <w:r w:rsidRPr="00DB6AA0">
        <w:rPr>
          <w:rFonts w:ascii="Times New Roman" w:eastAsia="Times New Roman" w:hAnsi="Times New Roman" w:cs="Times New Roman"/>
          <w:highlight w:val="yellow"/>
        </w:rPr>
        <w:t>Sacramento, CA 95814</w:t>
      </w:r>
    </w:p>
    <w:p w14:paraId="08C9E917" w14:textId="77777777" w:rsidR="00911D92" w:rsidRDefault="00911D92" w:rsidP="00911D92"/>
    <w:p w14:paraId="44FFD865" w14:textId="0CC49E58" w:rsidR="00911D92" w:rsidRDefault="74CCAE54" w:rsidP="74CCAE54">
      <w:pPr>
        <w:spacing w:line="259" w:lineRule="auto"/>
        <w:rPr>
          <w:rFonts w:ascii="Times New Roman" w:eastAsia="Times New Roman" w:hAnsi="Times New Roman" w:cs="Times New Roman"/>
        </w:rPr>
      </w:pPr>
      <w:r>
        <w:t xml:space="preserve">Dear Chair </w:t>
      </w:r>
      <w:proofErr w:type="spellStart"/>
      <w:r w:rsidRPr="74CCAE54">
        <w:rPr>
          <w:rFonts w:ascii="Times New Roman" w:eastAsia="Times New Roman" w:hAnsi="Times New Roman" w:cs="Times New Roman"/>
        </w:rPr>
        <w:t>Portantino</w:t>
      </w:r>
      <w:proofErr w:type="spellEnd"/>
      <w:r>
        <w:t>,</w:t>
      </w:r>
    </w:p>
    <w:p w14:paraId="261D67A5" w14:textId="77777777" w:rsidR="00911D92" w:rsidRDefault="00911D92" w:rsidP="00911D92">
      <w:r>
        <w:t xml:space="preserve"> </w:t>
      </w:r>
    </w:p>
    <w:p w14:paraId="511DED52" w14:textId="25386FAF" w:rsidR="00911D92" w:rsidRDefault="00911D92" w:rsidP="00911D92">
      <w:r>
        <w:t xml:space="preserve">On behalf of the </w:t>
      </w:r>
      <w:r w:rsidRPr="00911D92">
        <w:rPr>
          <w:highlight w:val="yellow"/>
        </w:rPr>
        <w:t>[ORGANIZATION NAME]</w:t>
      </w:r>
      <w:r>
        <w:t xml:space="preserve">, I am writing in </w:t>
      </w:r>
      <w:r w:rsidRPr="00911D92">
        <w:rPr>
          <w:b/>
          <w:bCs/>
        </w:rPr>
        <w:t>SUPPORT of Senate Bill 600 (</w:t>
      </w:r>
      <w:proofErr w:type="spellStart"/>
      <w:r w:rsidRPr="00911D92">
        <w:rPr>
          <w:b/>
          <w:bCs/>
        </w:rPr>
        <w:t>Menjivar</w:t>
      </w:r>
      <w:proofErr w:type="spellEnd"/>
      <w:r w:rsidRPr="00911D92">
        <w:rPr>
          <w:b/>
          <w:bCs/>
        </w:rPr>
        <w:t xml:space="preserve">) – </w:t>
      </w:r>
      <w:proofErr w:type="spellStart"/>
      <w:r w:rsidRPr="00911D92">
        <w:rPr>
          <w:b/>
          <w:bCs/>
        </w:rPr>
        <w:t>CalFresh</w:t>
      </w:r>
      <w:proofErr w:type="spellEnd"/>
      <w:r w:rsidRPr="00911D92">
        <w:rPr>
          <w:b/>
          <w:bCs/>
        </w:rPr>
        <w:t xml:space="preserve"> Minimum Benefit Adequacy Act of 2023.</w:t>
      </w:r>
      <w:r>
        <w:t xml:space="preserve">  At a time when </w:t>
      </w:r>
      <w:proofErr w:type="spellStart"/>
      <w:r>
        <w:t>CalFresh</w:t>
      </w:r>
      <w:proofErr w:type="spellEnd"/>
      <w:r>
        <w:t xml:space="preserve"> recipients are facing the dual burden of elevated food costs and a looming hunger cliff, it is critical that the state does everything it can to boost </w:t>
      </w:r>
      <w:proofErr w:type="spellStart"/>
      <w:r>
        <w:t>CalFresh</w:t>
      </w:r>
      <w:proofErr w:type="spellEnd"/>
      <w:r>
        <w:t xml:space="preserve"> benefits, particularly for those who receive meager and wholly inadequate allotments below $50 per month.</w:t>
      </w:r>
    </w:p>
    <w:p w14:paraId="4C9CDF61" w14:textId="77777777" w:rsidR="00911D92" w:rsidRDefault="00911D92" w:rsidP="00911D92"/>
    <w:p w14:paraId="39327643" w14:textId="75F5D6F0" w:rsidR="00911D92" w:rsidRDefault="00911D92" w:rsidP="00911D92">
      <w:r w:rsidRPr="00911D92">
        <w:rPr>
          <w:highlight w:val="yellow"/>
        </w:rPr>
        <w:t xml:space="preserve">[ADD a paragraph about your organization </w:t>
      </w:r>
      <w:r>
        <w:rPr>
          <w:highlight w:val="yellow"/>
        </w:rPr>
        <w:t xml:space="preserve">or local context about </w:t>
      </w:r>
      <w:proofErr w:type="spellStart"/>
      <w:r>
        <w:rPr>
          <w:highlight w:val="yellow"/>
        </w:rPr>
        <w:t>CalFresh</w:t>
      </w:r>
      <w:proofErr w:type="spellEnd"/>
      <w:r>
        <w:rPr>
          <w:highlight w:val="yellow"/>
        </w:rPr>
        <w:t xml:space="preserve"> and hunger</w:t>
      </w:r>
      <w:r w:rsidRPr="00911D92">
        <w:rPr>
          <w:highlight w:val="yellow"/>
        </w:rPr>
        <w:t>]</w:t>
      </w:r>
      <w:r>
        <w:t xml:space="preserve"> </w:t>
      </w:r>
    </w:p>
    <w:p w14:paraId="5FEFC300" w14:textId="77777777" w:rsidR="00911D92" w:rsidRDefault="00911D92" w:rsidP="00911D92">
      <w:r>
        <w:t xml:space="preserve"> </w:t>
      </w:r>
    </w:p>
    <w:p w14:paraId="0C18CEF7" w14:textId="73CE2722" w:rsidR="00911D92" w:rsidRDefault="00911D92" w:rsidP="00911D92">
      <w:r>
        <w:t xml:space="preserve">More than five million Californians will experience a devastating cut to their </w:t>
      </w:r>
      <w:proofErr w:type="spellStart"/>
      <w:r>
        <w:t>CalFresh</w:t>
      </w:r>
      <w:proofErr w:type="spellEnd"/>
      <w:r>
        <w:t xml:space="preserve"> benefits as federally funded Emergency Allotments end in March 2023. The average </w:t>
      </w:r>
      <w:proofErr w:type="spellStart"/>
      <w:r>
        <w:t>CalFresh</w:t>
      </w:r>
      <w:proofErr w:type="spellEnd"/>
      <w:r>
        <w:t xml:space="preserve"> household will lose $200 per month. Many households, such as older adults living alone, will see their benefits slashed from $281 to the federally-set minimum allotment of $23 per month. California can — and should — join several other states that have already taken this action to help mitigate poverty and food insecurity.</w:t>
      </w:r>
    </w:p>
    <w:p w14:paraId="2EC885CA" w14:textId="77777777" w:rsidR="00911D92" w:rsidRDefault="00911D92" w:rsidP="00911D92">
      <w:r>
        <w:t xml:space="preserve"> </w:t>
      </w:r>
    </w:p>
    <w:p w14:paraId="5DC168BA" w14:textId="43D4EE9C" w:rsidR="00911D92" w:rsidRDefault="00911D92" w:rsidP="00911D92">
      <w:r>
        <w:t xml:space="preserve">Not only is this critical to mitigate the looming hunger cliff, but it will bring significant economic return throughout our vital food economy. Every $1 in </w:t>
      </w:r>
      <w:proofErr w:type="spellStart"/>
      <w:r>
        <w:t>CalFresh</w:t>
      </w:r>
      <w:proofErr w:type="spellEnd"/>
      <w:r>
        <w:t xml:space="preserve"> benefits generates as much as $1.80 in GDP</w:t>
      </w:r>
      <w:r w:rsidR="00D036A0">
        <w:t xml:space="preserve"> during an economic downturn</w:t>
      </w:r>
      <w:r>
        <w:t xml:space="preserve">, creating jobs for our farmers, transportation, grocery, and other sectors. Additionally, an investment in </w:t>
      </w:r>
      <w:proofErr w:type="spellStart"/>
      <w:r>
        <w:t>CalFresh</w:t>
      </w:r>
      <w:proofErr w:type="spellEnd"/>
      <w:r>
        <w:t xml:space="preserve"> is linked to healthcare cost savings since more adequate benefits improve food security, nutrition, and health. Investing in SB 600 creates an economic boost while putting money in people’s pockets so that they can feed themselves and their families.</w:t>
      </w:r>
    </w:p>
    <w:p w14:paraId="5FDB994F" w14:textId="77777777" w:rsidR="00911D92" w:rsidRDefault="00911D92" w:rsidP="00911D92"/>
    <w:p w14:paraId="06956191" w14:textId="77777777" w:rsidR="00911D92" w:rsidRDefault="083112E0" w:rsidP="00911D92">
      <w:r>
        <w:t xml:space="preserve">It is for these reasons </w:t>
      </w:r>
      <w:r w:rsidRPr="083112E0">
        <w:rPr>
          <w:highlight w:val="yellow"/>
        </w:rPr>
        <w:t>[NAME OF ORGANIZATION]</w:t>
      </w:r>
      <w:r>
        <w:t xml:space="preserve"> is pleased to </w:t>
      </w:r>
      <w:bookmarkStart w:id="0" w:name="_GoBack"/>
      <w:r w:rsidRPr="00047FA7">
        <w:rPr>
          <w:b/>
        </w:rPr>
        <w:t>SUPPORT SB 600</w:t>
      </w:r>
      <w:bookmarkEnd w:id="0"/>
      <w:r>
        <w:t xml:space="preserve">. </w:t>
      </w:r>
    </w:p>
    <w:p w14:paraId="18B1D213" w14:textId="3054C7FD" w:rsidR="083112E0" w:rsidRDefault="083112E0" w:rsidP="083112E0"/>
    <w:p w14:paraId="13F7311C" w14:textId="513CD9D0" w:rsidR="083112E0" w:rsidRDefault="083112E0" w:rsidP="083112E0">
      <w:r>
        <w:t xml:space="preserve">Sincerely, </w:t>
      </w:r>
    </w:p>
    <w:p w14:paraId="4EA00873" w14:textId="2D4C5956" w:rsidR="00B21610" w:rsidRDefault="083112E0" w:rsidP="083112E0">
      <w:pPr>
        <w:rPr>
          <w:sz w:val="22"/>
          <w:szCs w:val="22"/>
          <w:highlight w:val="yellow"/>
        </w:rPr>
      </w:pPr>
      <w:r w:rsidRPr="083112E0">
        <w:rPr>
          <w:sz w:val="22"/>
          <w:szCs w:val="22"/>
          <w:highlight w:val="yellow"/>
        </w:rPr>
        <w:t>[SIGNATURE/TITLE]</w:t>
      </w:r>
    </w:p>
    <w:sectPr w:rsidR="00B2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92"/>
    <w:rsid w:val="00047FA7"/>
    <w:rsid w:val="00303165"/>
    <w:rsid w:val="00911D92"/>
    <w:rsid w:val="00B21610"/>
    <w:rsid w:val="00D036A0"/>
    <w:rsid w:val="00DB6AA0"/>
    <w:rsid w:val="083112E0"/>
    <w:rsid w:val="14DA56B2"/>
    <w:rsid w:val="74CCA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312E"/>
  <w15:chartTrackingRefBased/>
  <w15:docId w15:val="{B257952E-2905-9647-AD53-27075757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92"/>
    <w:rPr>
      <w:color w:val="0563C1" w:themeColor="hyperlink"/>
      <w:u w:val="single"/>
    </w:rPr>
  </w:style>
  <w:style w:type="character" w:customStyle="1" w:styleId="UnresolvedMention">
    <w:name w:val="Unresolved Mention"/>
    <w:basedOn w:val="DefaultParagraphFont"/>
    <w:uiPriority w:val="99"/>
    <w:semiHidden/>
    <w:unhideWhenUsed/>
    <w:rsid w:val="0091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Silva</dc:creator>
  <cp:keywords/>
  <dc:description/>
  <cp:lastModifiedBy>Grace</cp:lastModifiedBy>
  <cp:revision>5</cp:revision>
  <dcterms:created xsi:type="dcterms:W3CDTF">2023-05-11T15:31:00Z</dcterms:created>
  <dcterms:modified xsi:type="dcterms:W3CDTF">2023-05-15T17:41:00Z</dcterms:modified>
</cp:coreProperties>
</file>