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F968" w14:textId="498B0814" w:rsidR="00076BA4" w:rsidRPr="00E51BDB" w:rsidRDefault="00D11097" w:rsidP="00076BA4">
      <w:pPr>
        <w:rPr>
          <w:rFonts w:asciiTheme="minorHAnsi" w:hAnsiTheme="minorHAnsi" w:cstheme="minorHAnsi"/>
          <w:i/>
          <w:sz w:val="22"/>
          <w:szCs w:val="22"/>
        </w:rPr>
      </w:pPr>
      <w:r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>[Inse</w:t>
      </w:r>
      <w:r w:rsidR="00E51BDB"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>r</w:t>
      </w:r>
      <w:r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 xml:space="preserve">t </w:t>
      </w:r>
      <w:r w:rsidR="00FE0305"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>Letterhead</w:t>
      </w:r>
      <w:r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>]</w:t>
      </w:r>
    </w:p>
    <w:p w14:paraId="0627C215" w14:textId="77777777" w:rsidR="00076BA4" w:rsidRPr="00AB22BF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3E4D550E" w14:textId="13A7B5A1" w:rsidR="00076BA4" w:rsidRPr="003A2C3D" w:rsidRDefault="00B422B9" w:rsidP="00076B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</w:t>
      </w:r>
      <w:r w:rsidR="00120989">
        <w:rPr>
          <w:rFonts w:asciiTheme="minorHAnsi" w:hAnsiTheme="minorHAnsi" w:cstheme="minorHAnsi"/>
          <w:sz w:val="22"/>
          <w:szCs w:val="22"/>
        </w:rPr>
        <w:t xml:space="preserve"> </w:t>
      </w:r>
      <w:r w:rsidR="00F000A0">
        <w:rPr>
          <w:rFonts w:asciiTheme="minorHAnsi" w:hAnsiTheme="minorHAnsi" w:cstheme="minorHAnsi"/>
          <w:sz w:val="22"/>
          <w:szCs w:val="22"/>
        </w:rPr>
        <w:t>XX</w:t>
      </w:r>
      <w:r w:rsidR="00FE0305" w:rsidRPr="003A2C3D">
        <w:rPr>
          <w:rFonts w:asciiTheme="minorHAnsi" w:hAnsiTheme="minorHAnsi" w:cstheme="minorHAnsi"/>
          <w:sz w:val="22"/>
          <w:szCs w:val="22"/>
        </w:rPr>
        <w:t>, 2021</w:t>
      </w:r>
    </w:p>
    <w:p w14:paraId="37C4C11E" w14:textId="77777777" w:rsidR="00076BA4" w:rsidRPr="003A2C3D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12317D3C" w14:textId="35C605BB" w:rsidR="00076BA4" w:rsidRPr="00120989" w:rsidRDefault="00076BA4" w:rsidP="00076BA4">
      <w:pPr>
        <w:rPr>
          <w:rFonts w:asciiTheme="minorHAnsi" w:hAnsiTheme="minorHAnsi" w:cstheme="minorHAnsi"/>
          <w:sz w:val="22"/>
          <w:szCs w:val="22"/>
        </w:rPr>
      </w:pPr>
      <w:r w:rsidRPr="00120989">
        <w:rPr>
          <w:rFonts w:asciiTheme="minorHAnsi" w:hAnsiTheme="minorHAnsi" w:cstheme="minorHAnsi"/>
          <w:sz w:val="22"/>
          <w:szCs w:val="22"/>
        </w:rPr>
        <w:t xml:space="preserve">Assemblymember </w:t>
      </w:r>
      <w:r w:rsidR="00B422B9">
        <w:rPr>
          <w:rFonts w:asciiTheme="minorHAnsi" w:hAnsiTheme="minorHAnsi" w:cstheme="minorHAnsi"/>
          <w:sz w:val="22"/>
          <w:szCs w:val="22"/>
        </w:rPr>
        <w:t>Lorena Gonzales</w:t>
      </w:r>
    </w:p>
    <w:p w14:paraId="0F9E1867" w14:textId="5E09099E" w:rsidR="00076BA4" w:rsidRPr="00120989" w:rsidRDefault="00076BA4" w:rsidP="00076BA4">
      <w:pPr>
        <w:rPr>
          <w:rFonts w:asciiTheme="minorHAnsi" w:hAnsiTheme="minorHAnsi" w:cstheme="minorHAnsi"/>
          <w:sz w:val="22"/>
          <w:szCs w:val="22"/>
        </w:rPr>
      </w:pPr>
      <w:r w:rsidRPr="00120989">
        <w:rPr>
          <w:rFonts w:asciiTheme="minorHAnsi" w:hAnsiTheme="minorHAnsi" w:cstheme="minorHAnsi"/>
          <w:sz w:val="22"/>
          <w:szCs w:val="22"/>
        </w:rPr>
        <w:t xml:space="preserve">Chair, Assembly </w:t>
      </w:r>
      <w:r w:rsidR="00B422B9">
        <w:rPr>
          <w:rFonts w:asciiTheme="minorHAnsi" w:hAnsiTheme="minorHAnsi" w:cstheme="minorHAnsi"/>
          <w:sz w:val="22"/>
          <w:szCs w:val="22"/>
        </w:rPr>
        <w:t>Appropriations</w:t>
      </w:r>
      <w:r w:rsidRPr="00120989">
        <w:rPr>
          <w:rFonts w:asciiTheme="minorHAnsi" w:hAnsiTheme="minorHAnsi" w:cstheme="minorHAnsi"/>
          <w:sz w:val="22"/>
          <w:szCs w:val="22"/>
        </w:rPr>
        <w:t xml:space="preserve"> Committee</w:t>
      </w:r>
    </w:p>
    <w:p w14:paraId="2899A1AA" w14:textId="77777777" w:rsidR="00B422B9" w:rsidRPr="00B422B9" w:rsidRDefault="00B422B9" w:rsidP="00B422B9">
      <w:pPr>
        <w:rPr>
          <w:rFonts w:asciiTheme="minorHAnsi" w:hAnsiTheme="minorHAnsi" w:cstheme="minorHAnsi"/>
          <w:sz w:val="22"/>
          <w:szCs w:val="22"/>
        </w:rPr>
      </w:pPr>
      <w:r w:rsidRPr="00B422B9">
        <w:rPr>
          <w:rFonts w:asciiTheme="minorHAnsi" w:hAnsiTheme="minorHAnsi" w:cstheme="minorHAnsi"/>
          <w:sz w:val="22"/>
          <w:szCs w:val="22"/>
        </w:rPr>
        <w:t>State Capitol, Room 2114</w:t>
      </w:r>
    </w:p>
    <w:p w14:paraId="05B68492" w14:textId="1032598C" w:rsidR="00076BA4" w:rsidRPr="00B422B9" w:rsidRDefault="00B422B9" w:rsidP="00B422B9">
      <w:pPr>
        <w:rPr>
          <w:rFonts w:asciiTheme="minorHAnsi" w:hAnsiTheme="minorHAnsi" w:cstheme="minorHAnsi"/>
          <w:sz w:val="22"/>
          <w:szCs w:val="22"/>
        </w:rPr>
      </w:pPr>
      <w:r w:rsidRPr="00B422B9">
        <w:rPr>
          <w:rFonts w:asciiTheme="minorHAnsi" w:hAnsiTheme="minorHAnsi" w:cstheme="minorHAnsi"/>
          <w:sz w:val="22"/>
          <w:szCs w:val="22"/>
        </w:rPr>
        <w:t>Sacramento, California 95814</w:t>
      </w:r>
    </w:p>
    <w:p w14:paraId="76A207C1" w14:textId="77777777" w:rsidR="00B422B9" w:rsidRPr="00120989" w:rsidRDefault="00B422B9" w:rsidP="00B422B9">
      <w:pPr>
        <w:rPr>
          <w:rFonts w:asciiTheme="minorHAnsi" w:hAnsiTheme="minorHAnsi" w:cstheme="minorHAnsi"/>
          <w:sz w:val="22"/>
          <w:szCs w:val="22"/>
        </w:rPr>
      </w:pPr>
    </w:p>
    <w:p w14:paraId="460899E6" w14:textId="7922FFC6" w:rsidR="00076BA4" w:rsidRPr="00120989" w:rsidRDefault="00FE0305" w:rsidP="00076BA4">
      <w:pPr>
        <w:rPr>
          <w:rFonts w:asciiTheme="minorHAnsi" w:hAnsiTheme="minorHAnsi" w:cstheme="minorHAnsi"/>
          <w:b/>
          <w:sz w:val="22"/>
          <w:szCs w:val="22"/>
        </w:rPr>
      </w:pPr>
      <w:r w:rsidRPr="00120989">
        <w:rPr>
          <w:rFonts w:asciiTheme="minorHAnsi" w:hAnsiTheme="minorHAnsi" w:cstheme="minorHAnsi"/>
          <w:b/>
          <w:sz w:val="22"/>
          <w:szCs w:val="22"/>
        </w:rPr>
        <w:t xml:space="preserve">RE: </w:t>
      </w:r>
      <w:r w:rsidR="002A2004" w:rsidRPr="00120989">
        <w:rPr>
          <w:rFonts w:asciiTheme="minorHAnsi" w:hAnsiTheme="minorHAnsi" w:cstheme="minorHAnsi"/>
          <w:b/>
          <w:sz w:val="22"/>
          <w:szCs w:val="22"/>
        </w:rPr>
        <w:t xml:space="preserve">Support for AB </w:t>
      </w:r>
      <w:r w:rsidR="00BD1ADB" w:rsidRPr="00120989">
        <w:rPr>
          <w:rFonts w:asciiTheme="minorHAnsi" w:hAnsiTheme="minorHAnsi" w:cstheme="minorHAnsi"/>
          <w:b/>
          <w:sz w:val="22"/>
          <w:szCs w:val="22"/>
        </w:rPr>
        <w:t>865</w:t>
      </w:r>
      <w:r w:rsidR="009265A0" w:rsidRPr="00120989">
        <w:rPr>
          <w:rFonts w:asciiTheme="minorHAnsi" w:hAnsiTheme="minorHAnsi" w:cstheme="minorHAnsi"/>
          <w:b/>
          <w:sz w:val="22"/>
          <w:szCs w:val="22"/>
        </w:rPr>
        <w:t xml:space="preserve"> (Quirk-Silva)</w:t>
      </w:r>
      <w:r w:rsidR="00346F17" w:rsidRPr="00120989">
        <w:rPr>
          <w:rFonts w:asciiTheme="minorHAnsi" w:hAnsiTheme="minorHAnsi" w:cstheme="minorHAnsi"/>
          <w:b/>
          <w:sz w:val="22"/>
          <w:szCs w:val="22"/>
        </w:rPr>
        <w:t xml:space="preserve"> – Valuing California’s Child Care Providers</w:t>
      </w:r>
    </w:p>
    <w:p w14:paraId="5304E39F" w14:textId="77777777" w:rsidR="00076BA4" w:rsidRPr="00120989" w:rsidRDefault="00076BA4" w:rsidP="00076BA4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2098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9D2725" w14:textId="15653C89" w:rsidR="00076BA4" w:rsidRPr="00120989" w:rsidRDefault="00FE0305" w:rsidP="00076BA4">
      <w:pPr>
        <w:rPr>
          <w:rFonts w:asciiTheme="minorHAnsi" w:hAnsiTheme="minorHAnsi" w:cstheme="minorHAnsi"/>
          <w:sz w:val="22"/>
          <w:szCs w:val="22"/>
        </w:rPr>
      </w:pPr>
      <w:r w:rsidRPr="00120989">
        <w:rPr>
          <w:rFonts w:asciiTheme="minorHAnsi" w:hAnsiTheme="minorHAnsi" w:cstheme="minorHAnsi"/>
          <w:sz w:val="22"/>
          <w:szCs w:val="22"/>
        </w:rPr>
        <w:t xml:space="preserve">Dear Assemblymember </w:t>
      </w:r>
      <w:r w:rsidR="00B422B9">
        <w:rPr>
          <w:rFonts w:asciiTheme="minorHAnsi" w:hAnsiTheme="minorHAnsi" w:cstheme="minorHAnsi"/>
          <w:sz w:val="22"/>
          <w:szCs w:val="22"/>
        </w:rPr>
        <w:t>Gonzales</w:t>
      </w:r>
      <w:r w:rsidR="00076BA4" w:rsidRPr="00120989">
        <w:rPr>
          <w:rFonts w:asciiTheme="minorHAnsi" w:hAnsiTheme="minorHAnsi" w:cstheme="minorHAnsi"/>
          <w:sz w:val="22"/>
          <w:szCs w:val="22"/>
        </w:rPr>
        <w:t>,</w:t>
      </w:r>
    </w:p>
    <w:p w14:paraId="10F3B539" w14:textId="77777777" w:rsidR="002B5025" w:rsidRPr="00120989" w:rsidRDefault="002B5025" w:rsidP="002B5025">
      <w:pPr>
        <w:rPr>
          <w:rFonts w:asciiTheme="minorHAnsi" w:hAnsiTheme="minorHAnsi" w:cstheme="minorHAnsi"/>
          <w:sz w:val="22"/>
          <w:szCs w:val="22"/>
        </w:rPr>
      </w:pPr>
    </w:p>
    <w:p w14:paraId="707C0C11" w14:textId="1E8E818A" w:rsidR="00FE0305" w:rsidRPr="00120989" w:rsidRDefault="009265A0" w:rsidP="00D34B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20989">
        <w:rPr>
          <w:rFonts w:asciiTheme="minorHAnsi" w:hAnsiTheme="minorHAnsi" w:cstheme="minorHAnsi"/>
          <w:sz w:val="22"/>
          <w:szCs w:val="22"/>
        </w:rPr>
        <w:t xml:space="preserve">On behalf of </w:t>
      </w:r>
      <w:r w:rsidR="00D11097" w:rsidRPr="00120989">
        <w:rPr>
          <w:rFonts w:asciiTheme="minorHAnsi" w:hAnsiTheme="minorHAnsi" w:cstheme="minorHAnsi"/>
          <w:i/>
          <w:sz w:val="22"/>
          <w:szCs w:val="22"/>
          <w:highlight w:val="green"/>
        </w:rPr>
        <w:t>[</w:t>
      </w:r>
      <w:r w:rsidR="00FE0305" w:rsidRPr="00120989">
        <w:rPr>
          <w:rFonts w:asciiTheme="minorHAnsi" w:hAnsiTheme="minorHAnsi" w:cstheme="minorHAnsi"/>
          <w:i/>
          <w:sz w:val="22"/>
          <w:szCs w:val="22"/>
          <w:highlight w:val="green"/>
        </w:rPr>
        <w:t>Organization name</w:t>
      </w:r>
      <w:r w:rsidR="00D11097" w:rsidRPr="00120989">
        <w:rPr>
          <w:rFonts w:asciiTheme="minorHAnsi" w:hAnsiTheme="minorHAnsi" w:cstheme="minorHAnsi"/>
          <w:i/>
          <w:sz w:val="22"/>
          <w:szCs w:val="22"/>
          <w:highlight w:val="green"/>
        </w:rPr>
        <w:t>]</w:t>
      </w:r>
      <w:r w:rsidRPr="00120989">
        <w:rPr>
          <w:rFonts w:asciiTheme="minorHAnsi" w:hAnsiTheme="minorHAnsi" w:cstheme="minorHAnsi"/>
          <w:sz w:val="22"/>
          <w:szCs w:val="22"/>
        </w:rPr>
        <w:t xml:space="preserve"> we would like to communicate</w:t>
      </w:r>
      <w:r w:rsidR="00FE0305" w:rsidRPr="00120989">
        <w:rPr>
          <w:rFonts w:asciiTheme="minorHAnsi" w:hAnsiTheme="minorHAnsi" w:cstheme="minorHAnsi"/>
          <w:sz w:val="22"/>
          <w:szCs w:val="22"/>
        </w:rPr>
        <w:t xml:space="preserve"> support </w:t>
      </w:r>
      <w:r w:rsidR="00D96584" w:rsidRPr="00120989">
        <w:rPr>
          <w:rFonts w:asciiTheme="minorHAnsi" w:hAnsiTheme="minorHAnsi" w:cstheme="minorHAnsi"/>
          <w:sz w:val="22"/>
          <w:szCs w:val="22"/>
        </w:rPr>
        <w:t>for</w:t>
      </w:r>
      <w:r w:rsidRPr="00120989">
        <w:rPr>
          <w:rFonts w:asciiTheme="minorHAnsi" w:hAnsiTheme="minorHAnsi" w:cstheme="minorHAnsi"/>
          <w:sz w:val="22"/>
          <w:szCs w:val="22"/>
        </w:rPr>
        <w:t xml:space="preserve"> </w:t>
      </w:r>
      <w:r w:rsidR="00FE0305" w:rsidRPr="00120989">
        <w:rPr>
          <w:rFonts w:asciiTheme="minorHAnsi" w:hAnsiTheme="minorHAnsi" w:cstheme="minorHAnsi"/>
          <w:sz w:val="22"/>
          <w:szCs w:val="22"/>
        </w:rPr>
        <w:t xml:space="preserve">AB </w:t>
      </w:r>
      <w:r w:rsidR="00BD1ADB" w:rsidRPr="00120989">
        <w:rPr>
          <w:rFonts w:asciiTheme="minorHAnsi" w:hAnsiTheme="minorHAnsi" w:cstheme="minorHAnsi"/>
          <w:sz w:val="22"/>
          <w:szCs w:val="22"/>
        </w:rPr>
        <w:t>865</w:t>
      </w:r>
      <w:r w:rsidRPr="00120989">
        <w:rPr>
          <w:rFonts w:asciiTheme="minorHAnsi" w:hAnsiTheme="minorHAnsi" w:cstheme="minorHAnsi"/>
          <w:sz w:val="22"/>
          <w:szCs w:val="22"/>
        </w:rPr>
        <w:t xml:space="preserve"> to</w:t>
      </w:r>
      <w:r w:rsidR="00BD1ADB" w:rsidRPr="00120989">
        <w:rPr>
          <w:rFonts w:asciiTheme="minorHAnsi" w:hAnsiTheme="minorHAnsi" w:cstheme="minorHAnsi"/>
          <w:sz w:val="22"/>
          <w:szCs w:val="22"/>
        </w:rPr>
        <w:t xml:space="preserve"> </w:t>
      </w:r>
      <w:r w:rsidRPr="00120989">
        <w:rPr>
          <w:rFonts w:asciiTheme="minorHAnsi" w:hAnsiTheme="minorHAnsi" w:cstheme="minorHAnsi"/>
          <w:sz w:val="22"/>
          <w:szCs w:val="22"/>
        </w:rPr>
        <w:t xml:space="preserve">provide a stable reimbursement to </w:t>
      </w:r>
      <w:r w:rsidR="00BD1ADB" w:rsidRPr="00120989">
        <w:rPr>
          <w:rFonts w:asciiTheme="minorHAnsi" w:hAnsiTheme="minorHAnsi" w:cstheme="minorHAnsi"/>
          <w:sz w:val="22"/>
          <w:szCs w:val="22"/>
        </w:rPr>
        <w:t xml:space="preserve">child care providers </w:t>
      </w:r>
      <w:r w:rsidRPr="00120989">
        <w:rPr>
          <w:rFonts w:asciiTheme="minorHAnsi" w:hAnsiTheme="minorHAnsi" w:cstheme="minorHAnsi"/>
          <w:sz w:val="22"/>
          <w:szCs w:val="22"/>
        </w:rPr>
        <w:t xml:space="preserve">based on enrollment and not attendance of a family. This legislation </w:t>
      </w:r>
      <w:r w:rsidR="00D96584" w:rsidRPr="00120989">
        <w:rPr>
          <w:rFonts w:asciiTheme="minorHAnsi" w:hAnsiTheme="minorHAnsi" w:cstheme="minorHAnsi"/>
          <w:sz w:val="22"/>
          <w:szCs w:val="22"/>
        </w:rPr>
        <w:t xml:space="preserve">will also </w:t>
      </w:r>
      <w:r w:rsidRPr="00120989">
        <w:rPr>
          <w:rFonts w:asciiTheme="minorHAnsi" w:hAnsiTheme="minorHAnsi" w:cstheme="minorHAnsi"/>
          <w:sz w:val="22"/>
          <w:szCs w:val="22"/>
        </w:rPr>
        <w:t xml:space="preserve">bring parity and value to subsidized providers on par with private pay providers.  </w:t>
      </w:r>
    </w:p>
    <w:p w14:paraId="61E7E980" w14:textId="77777777" w:rsidR="00FE0305" w:rsidRPr="00120989" w:rsidRDefault="00FE0305" w:rsidP="00D34B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F5C11F" w14:textId="3D4325D9" w:rsidR="00057A6D" w:rsidRDefault="00FE0305" w:rsidP="00D34B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20989">
        <w:rPr>
          <w:rFonts w:asciiTheme="minorHAnsi" w:hAnsiTheme="minorHAnsi" w:cstheme="minorHAnsi"/>
          <w:color w:val="auto"/>
          <w:sz w:val="22"/>
          <w:szCs w:val="22"/>
        </w:rPr>
        <w:t xml:space="preserve">California </w:t>
      </w:r>
      <w:r w:rsidR="00BD1ADB" w:rsidRPr="00120989">
        <w:rPr>
          <w:rFonts w:asciiTheme="minorHAnsi" w:hAnsiTheme="minorHAnsi" w:cstheme="minorHAnsi"/>
          <w:color w:val="auto"/>
          <w:sz w:val="22"/>
          <w:szCs w:val="22"/>
        </w:rPr>
        <w:t>is</w:t>
      </w:r>
      <w:r w:rsidR="00AB22BF" w:rsidRPr="00120989">
        <w:rPr>
          <w:rFonts w:asciiTheme="minorHAnsi" w:hAnsiTheme="minorHAnsi" w:cstheme="minorHAnsi"/>
          <w:color w:val="auto"/>
          <w:sz w:val="22"/>
          <w:szCs w:val="22"/>
        </w:rPr>
        <w:t xml:space="preserve"> currently</w:t>
      </w:r>
      <w:r w:rsidR="00BD1ADB" w:rsidRPr="00120989">
        <w:rPr>
          <w:rFonts w:asciiTheme="minorHAnsi" w:hAnsiTheme="minorHAnsi" w:cstheme="minorHAnsi"/>
          <w:color w:val="auto"/>
          <w:sz w:val="22"/>
          <w:szCs w:val="22"/>
        </w:rPr>
        <w:t xml:space="preserve"> in the midst of a child care crisis </w:t>
      </w:r>
      <w:r w:rsidR="00D11097" w:rsidRPr="00120989">
        <w:rPr>
          <w:rFonts w:asciiTheme="minorHAnsi" w:hAnsiTheme="minorHAnsi" w:cstheme="minorHAnsi"/>
          <w:color w:val="auto"/>
          <w:sz w:val="22"/>
          <w:szCs w:val="22"/>
        </w:rPr>
        <w:t>and has seen capacity</w:t>
      </w:r>
      <w:r w:rsidR="00057A6D" w:rsidRPr="00120989">
        <w:rPr>
          <w:rFonts w:asciiTheme="minorHAnsi" w:hAnsiTheme="minorHAnsi" w:cstheme="minorHAnsi"/>
          <w:color w:val="auto"/>
          <w:sz w:val="22"/>
          <w:szCs w:val="22"/>
        </w:rPr>
        <w:t xml:space="preserve"> for care</w:t>
      </w:r>
      <w:r w:rsidR="00D11097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reduced by nearly </w:t>
      </w:r>
      <w:r w:rsidR="00D835EE">
        <w:rPr>
          <w:rFonts w:asciiTheme="minorHAnsi" w:hAnsiTheme="minorHAnsi" w:cstheme="minorHAnsi"/>
          <w:color w:val="auto"/>
          <w:sz w:val="22"/>
          <w:szCs w:val="22"/>
        </w:rPr>
        <w:t>one-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>third</w:t>
      </w:r>
      <w:r w:rsidR="00DF2F8A">
        <w:rPr>
          <w:rFonts w:asciiTheme="minorHAnsi" w:hAnsiTheme="minorHAnsi" w:cstheme="minorHAnsi"/>
          <w:color w:val="auto"/>
          <w:sz w:val="22"/>
          <w:szCs w:val="22"/>
        </w:rPr>
        <w:t xml:space="preserve"> in</w:t>
      </w:r>
      <w:r w:rsidR="00D835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>th</w:t>
      </w:r>
      <w:r w:rsidR="00AB22B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 past year. The economic and public health crisis induced by COVID-19 has accelerated </w:t>
      </w:r>
      <w:r w:rsidR="00DF2F8A">
        <w:rPr>
          <w:rFonts w:asciiTheme="minorHAnsi" w:hAnsiTheme="minorHAnsi" w:cstheme="minorHAnsi"/>
          <w:color w:val="auto"/>
          <w:sz w:val="22"/>
          <w:szCs w:val="22"/>
        </w:rPr>
        <w:t>closures of child care providers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 who were barely surviving </w:t>
      </w:r>
      <w:r w:rsidR="007776E8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even </w:t>
      </w:r>
      <w:r w:rsidR="001805E3" w:rsidRPr="00AB22BF">
        <w:rPr>
          <w:rFonts w:asciiTheme="minorHAnsi" w:hAnsiTheme="minorHAnsi" w:cstheme="minorHAnsi"/>
          <w:color w:val="auto"/>
          <w:sz w:val="22"/>
          <w:szCs w:val="22"/>
        </w:rPr>
        <w:t>before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 the pandemic</w:t>
      </w:r>
      <w:r w:rsidR="007776E8" w:rsidRPr="00AB22BF">
        <w:rPr>
          <w:rFonts w:asciiTheme="minorHAnsi" w:hAnsiTheme="minorHAnsi" w:cstheme="minorHAnsi"/>
          <w:color w:val="auto"/>
          <w:sz w:val="22"/>
          <w:szCs w:val="22"/>
        </w:rPr>
        <w:t>. According to the California Department of Social Services,</w:t>
      </w:r>
      <w:r w:rsidR="00C45019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D34B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B22BF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staggering 2,930 Family Child Care Homes and Centers in state </w:t>
      </w:r>
      <w:r w:rsidR="000C6A14">
        <w:rPr>
          <w:rFonts w:asciiTheme="minorHAnsi" w:hAnsiTheme="minorHAnsi" w:cstheme="minorHAnsi"/>
          <w:color w:val="auto"/>
          <w:sz w:val="22"/>
          <w:szCs w:val="22"/>
        </w:rPr>
        <w:t xml:space="preserve">permanently </w:t>
      </w:r>
      <w:r w:rsidR="00AB22BF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closed their doors </w:t>
      </w:r>
      <w:r w:rsidR="00C45019">
        <w:rPr>
          <w:rFonts w:asciiTheme="minorHAnsi" w:hAnsiTheme="minorHAnsi" w:cstheme="minorHAnsi"/>
          <w:color w:val="auto"/>
          <w:sz w:val="22"/>
          <w:szCs w:val="22"/>
        </w:rPr>
        <w:t xml:space="preserve">in </w:t>
      </w:r>
      <w:r w:rsidR="00D34BB9">
        <w:rPr>
          <w:rFonts w:asciiTheme="minorHAnsi" w:hAnsiTheme="minorHAnsi" w:cstheme="minorHAnsi"/>
          <w:color w:val="auto"/>
          <w:sz w:val="22"/>
          <w:szCs w:val="22"/>
        </w:rPr>
        <w:t>2020.</w:t>
      </w:r>
      <w:r w:rsidR="00BE1E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2F8A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D34BB9">
        <w:rPr>
          <w:rFonts w:asciiTheme="minorHAnsi" w:hAnsiTheme="minorHAnsi" w:cstheme="minorHAnsi"/>
          <w:color w:val="auto"/>
          <w:sz w:val="22"/>
          <w:szCs w:val="22"/>
        </w:rPr>
        <w:t>housands of working moms and dads lost access to child care.</w:t>
      </w:r>
      <w:r w:rsidR="009265A0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26FE9223" w14:textId="77777777" w:rsidR="00AB22BF" w:rsidRDefault="00AB22BF" w:rsidP="00D34B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F391452" w14:textId="3D3CB8F3" w:rsidR="00D34BB9" w:rsidRDefault="00E16E00" w:rsidP="00D973A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Prior to the crisis, California</w:t>
      </w:r>
      <w:r w:rsidR="004237D0">
        <w:rPr>
          <w:rFonts w:asciiTheme="minorHAnsi" w:hAnsiTheme="minorHAnsi" w:cstheme="minorHAnsi"/>
          <w:color w:val="auto"/>
          <w:sz w:val="22"/>
          <w:szCs w:val="22"/>
        </w:rPr>
        <w:t xml:space="preserve">’s child care providers </w:t>
      </w:r>
      <w:r>
        <w:rPr>
          <w:rFonts w:asciiTheme="minorHAnsi" w:hAnsiTheme="minorHAnsi" w:cstheme="minorHAnsi"/>
          <w:color w:val="auto"/>
          <w:sz w:val="22"/>
          <w:szCs w:val="22"/>
        </w:rPr>
        <w:t>who provided care to subsidized families were reimbursed</w:t>
      </w:r>
      <w:r w:rsidR="003E3BE6">
        <w:rPr>
          <w:rFonts w:asciiTheme="minorHAnsi" w:hAnsiTheme="minorHAnsi" w:cstheme="minorHAnsi"/>
          <w:color w:val="auto"/>
          <w:sz w:val="22"/>
          <w:szCs w:val="22"/>
        </w:rPr>
        <w:t xml:space="preserve"> strictly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based on the attendance of</w:t>
      </w:r>
      <w:r w:rsidR="003A2C3D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family.</w:t>
      </w:r>
      <w:r w:rsidR="00D965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 xml:space="preserve">This policy in and of itself created a disincentive for providers to accept enrollment of a subsidized child.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During COVID,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Governor Newsom issued an executive order 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>to stabilize p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roviders 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>and</w:t>
      </w:r>
      <w:r w:rsidR="00EA3E73">
        <w:rPr>
          <w:rFonts w:asciiTheme="minorHAnsi" w:hAnsiTheme="minorHAnsi" w:cstheme="minorHAnsi"/>
          <w:color w:val="auto"/>
          <w:sz w:val="22"/>
          <w:szCs w:val="22"/>
        </w:rPr>
        <w:t xml:space="preserve"> require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reimburse</w:t>
      </w:r>
      <w:r w:rsidR="00BA17A1">
        <w:rPr>
          <w:rFonts w:asciiTheme="minorHAnsi" w:hAnsiTheme="minorHAnsi" w:cstheme="minorHAnsi"/>
          <w:color w:val="auto"/>
          <w:sz w:val="22"/>
          <w:szCs w:val="22"/>
        </w:rPr>
        <w:t>ment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for the space held for a subsidized family regardless of attendance. 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 xml:space="preserve">This action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was instrumental in reducing the exodus of provider</w:t>
      </w:r>
      <w:r w:rsidR="00D96584">
        <w:rPr>
          <w:rFonts w:asciiTheme="minorHAnsi" w:hAnsiTheme="minorHAnsi" w:cstheme="minorHAnsi"/>
          <w:color w:val="auto"/>
          <w:sz w:val="22"/>
          <w:szCs w:val="22"/>
        </w:rPr>
        <w:t xml:space="preserve">s and halting further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closures.  </w:t>
      </w:r>
    </w:p>
    <w:p w14:paraId="1BCD4BD5" w14:textId="77777777" w:rsidR="000C6A14" w:rsidRDefault="000C6A14" w:rsidP="00D34B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DE2ED24" w14:textId="68830FDF" w:rsidR="00D34BB9" w:rsidRDefault="002876CE" w:rsidP="00D34B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Additionally</w:t>
      </w:r>
      <w:r w:rsidR="00D34BB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during COVID it became apparent that antiquated requirement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s for parents to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manually sign forms or provide hard copies of letters needed change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. Similarly, providers had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 to submit hard copies of attendance sheets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 and this created challenging </w:t>
      </w:r>
      <w:r w:rsidR="00EA3E73">
        <w:rPr>
          <w:rFonts w:asciiTheme="minorHAnsi" w:hAnsiTheme="minorHAnsi" w:cstheme="minorHAnsi"/>
          <w:color w:val="auto"/>
          <w:sz w:val="22"/>
          <w:szCs w:val="22"/>
        </w:rPr>
        <w:t xml:space="preserve">punitive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ro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adblocks</w:t>
      </w:r>
      <w:r w:rsidR="004D0F72">
        <w:rPr>
          <w:rFonts w:asciiTheme="minorHAnsi" w:hAnsiTheme="minorHAnsi" w:cstheme="minorHAnsi"/>
          <w:color w:val="auto"/>
          <w:sz w:val="22"/>
          <w:szCs w:val="22"/>
        </w:rPr>
        <w:t xml:space="preserve"> and jeopardized reimbursements and eligibility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. In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 the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 age of technology and smart phones, parents and providers should be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enabled through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technolog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y to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 more seamlessly support reporting and programmatic requirements.</w:t>
      </w:r>
    </w:p>
    <w:p w14:paraId="75B051D8" w14:textId="77777777" w:rsidR="00D34BB9" w:rsidRDefault="00D34BB9" w:rsidP="00BD1A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93F9251" w14:textId="7F8BB542" w:rsidR="00C45019" w:rsidRPr="00E51BDB" w:rsidRDefault="00D973AF" w:rsidP="00BD1ADB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51BDB">
        <w:rPr>
          <w:rFonts w:asciiTheme="minorHAnsi" w:hAnsiTheme="minorHAnsi" w:cstheme="minorHAnsi"/>
          <w:i/>
          <w:color w:val="auto"/>
          <w:sz w:val="22"/>
          <w:szCs w:val="22"/>
          <w:highlight w:val="green"/>
        </w:rPr>
        <w:t>(OPTIONAL INSERT OF SPECIFIC ORGANIZATIONAL INFORMATION)</w:t>
      </w:r>
    </w:p>
    <w:p w14:paraId="2FF133E8" w14:textId="77777777" w:rsidR="00D973AF" w:rsidRDefault="00D973AF" w:rsidP="00C4501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6DD0AA3" w14:textId="63DA3303" w:rsidR="00076BA4" w:rsidRPr="00C45019" w:rsidRDefault="00346F17" w:rsidP="00C4501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California’s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 working families must have access to stable child care if our economy is ever to rebound. AB 865 </w:t>
      </w:r>
      <w:r>
        <w:rPr>
          <w:rFonts w:asciiTheme="minorHAnsi" w:hAnsiTheme="minorHAnsi" w:cstheme="minorHAnsi"/>
          <w:color w:val="auto"/>
          <w:sz w:val="22"/>
          <w:szCs w:val="22"/>
        </w:rPr>
        <w:t>supports the child care work force and reimburses them for holding a space for a child regardless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 of whether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the child attends.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AB 865 values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child care providers </w:t>
      </w:r>
      <w:r w:rsidR="00EA3E73">
        <w:rPr>
          <w:rFonts w:asciiTheme="minorHAnsi" w:hAnsiTheme="minorHAnsi" w:cstheme="minorHAnsi"/>
          <w:color w:val="auto"/>
          <w:sz w:val="22"/>
          <w:szCs w:val="22"/>
        </w:rPr>
        <w:t xml:space="preserve">as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business owners and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recognizes their work as an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integral part of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California’s economy.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8EDE78D" w14:textId="77777777" w:rsidR="00076BA4" w:rsidRPr="00AB22BF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59D91258" w14:textId="77777777" w:rsidR="00076BA4" w:rsidRPr="00AB22BF" w:rsidRDefault="00076BA4" w:rsidP="00076BA4">
      <w:pPr>
        <w:rPr>
          <w:rFonts w:asciiTheme="minorHAnsi" w:hAnsiTheme="minorHAnsi" w:cstheme="minorHAnsi"/>
          <w:sz w:val="22"/>
          <w:szCs w:val="22"/>
        </w:rPr>
      </w:pPr>
      <w:r w:rsidRPr="00AB22BF">
        <w:rPr>
          <w:rFonts w:asciiTheme="minorHAnsi" w:hAnsiTheme="minorHAnsi" w:cstheme="minorHAnsi"/>
          <w:sz w:val="22"/>
          <w:szCs w:val="22"/>
        </w:rPr>
        <w:t>Sincerely,</w:t>
      </w:r>
    </w:p>
    <w:p w14:paraId="77A19933" w14:textId="77777777" w:rsidR="00076BA4" w:rsidRPr="00AB22BF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0D7F3490" w14:textId="77777777" w:rsidR="00076BA4" w:rsidRPr="00AB22BF" w:rsidRDefault="00076BA4" w:rsidP="00076BA4">
      <w:pPr>
        <w:rPr>
          <w:rFonts w:asciiTheme="minorHAnsi" w:hAnsiTheme="minorHAnsi" w:cstheme="minorHAnsi"/>
          <w:i/>
          <w:sz w:val="22"/>
          <w:szCs w:val="22"/>
        </w:rPr>
      </w:pPr>
      <w:r w:rsidRPr="00AB22BF">
        <w:rPr>
          <w:rFonts w:asciiTheme="minorHAnsi" w:hAnsiTheme="minorHAnsi" w:cstheme="minorHAnsi"/>
          <w:i/>
          <w:sz w:val="22"/>
          <w:szCs w:val="22"/>
        </w:rPr>
        <w:t>Name</w:t>
      </w:r>
    </w:p>
    <w:p w14:paraId="5CE824FB" w14:textId="4435F943" w:rsidR="00CE527E" w:rsidRPr="00EA3E73" w:rsidRDefault="00076BA4">
      <w:pPr>
        <w:rPr>
          <w:rFonts w:asciiTheme="minorHAnsi" w:hAnsiTheme="minorHAnsi" w:cstheme="minorHAnsi"/>
          <w:i/>
          <w:sz w:val="22"/>
          <w:szCs w:val="22"/>
        </w:rPr>
      </w:pPr>
      <w:r w:rsidRPr="00AB22BF">
        <w:rPr>
          <w:rFonts w:asciiTheme="minorHAnsi" w:hAnsiTheme="minorHAnsi" w:cstheme="minorHAnsi"/>
          <w:i/>
          <w:sz w:val="22"/>
          <w:szCs w:val="22"/>
        </w:rPr>
        <w:lastRenderedPageBreak/>
        <w:t>Title</w:t>
      </w:r>
    </w:p>
    <w:sectPr w:rsidR="00CE527E" w:rsidRPr="00EA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A4"/>
    <w:rsid w:val="00051453"/>
    <w:rsid w:val="00057A6D"/>
    <w:rsid w:val="00060C3C"/>
    <w:rsid w:val="00076BA4"/>
    <w:rsid w:val="000C6A14"/>
    <w:rsid w:val="000F2BDF"/>
    <w:rsid w:val="00120989"/>
    <w:rsid w:val="001805E3"/>
    <w:rsid w:val="002876CE"/>
    <w:rsid w:val="002A2004"/>
    <w:rsid w:val="002B5025"/>
    <w:rsid w:val="00346F17"/>
    <w:rsid w:val="00365380"/>
    <w:rsid w:val="003A2C3D"/>
    <w:rsid w:val="003E3BE6"/>
    <w:rsid w:val="004237D0"/>
    <w:rsid w:val="004D0F72"/>
    <w:rsid w:val="005467CF"/>
    <w:rsid w:val="005E116F"/>
    <w:rsid w:val="007776E8"/>
    <w:rsid w:val="009265A0"/>
    <w:rsid w:val="009816D5"/>
    <w:rsid w:val="00995456"/>
    <w:rsid w:val="00A306D2"/>
    <w:rsid w:val="00A36DFA"/>
    <w:rsid w:val="00AB22BF"/>
    <w:rsid w:val="00B422B9"/>
    <w:rsid w:val="00BA17A1"/>
    <w:rsid w:val="00BD1ADB"/>
    <w:rsid w:val="00BE1E56"/>
    <w:rsid w:val="00BF3E60"/>
    <w:rsid w:val="00C01682"/>
    <w:rsid w:val="00C45019"/>
    <w:rsid w:val="00CE527E"/>
    <w:rsid w:val="00D11097"/>
    <w:rsid w:val="00D34BB9"/>
    <w:rsid w:val="00D6036C"/>
    <w:rsid w:val="00D835EE"/>
    <w:rsid w:val="00D96584"/>
    <w:rsid w:val="00D973AF"/>
    <w:rsid w:val="00DF2F8A"/>
    <w:rsid w:val="00E16E00"/>
    <w:rsid w:val="00E51BDB"/>
    <w:rsid w:val="00E73F7C"/>
    <w:rsid w:val="00EA3E73"/>
    <w:rsid w:val="00F000A0"/>
    <w:rsid w:val="00F06F91"/>
    <w:rsid w:val="00F10F66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FD63"/>
  <w15:docId w15:val="{A117D3EA-4E52-4289-AA04-EA75351F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A4"/>
    <w:pPr>
      <w:spacing w:after="0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0305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AF663BD52514DAB0108FF2AE8D9BB" ma:contentTypeVersion="10" ma:contentTypeDescription="Create a new document." ma:contentTypeScope="" ma:versionID="c6cf3e743429ac6ee43ce9757e799aac">
  <xsd:schema xmlns:xsd="http://www.w3.org/2001/XMLSchema" xmlns:xs="http://www.w3.org/2001/XMLSchema" xmlns:p="http://schemas.microsoft.com/office/2006/metadata/properties" xmlns:ns3="f62dcc9c-cba5-4619-b386-ea8f6ac8acd5" targetNamespace="http://schemas.microsoft.com/office/2006/metadata/properties" ma:root="true" ma:fieldsID="e21433cb194d45fddd448b960b1e59ea" ns3:_="">
    <xsd:import namespace="f62dcc9c-cba5-4619-b386-ea8f6ac8ac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dcc9c-cba5-4619-b386-ea8f6ac8a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4D94B-AB7C-451D-8B57-B41650CE3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dcc9c-cba5-4619-b386-ea8f6ac8a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68714-EA05-4C6B-8EC1-2599A7B70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1D693-18AA-425E-9E39-AA28CCC3B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Legislative Counsel</dc:creator>
  <cp:lastModifiedBy>Jason Zamarron</cp:lastModifiedBy>
  <cp:revision>10</cp:revision>
  <dcterms:created xsi:type="dcterms:W3CDTF">2021-03-17T20:40:00Z</dcterms:created>
  <dcterms:modified xsi:type="dcterms:W3CDTF">2021-04-30T20:26:00Z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0x010100723AF663BD52514DAB0108FF2AE8D9BB</vt:lpwstr>
  </property>
</Properties>
</file>