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6138" w:tblpY="5705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03"/>
      </w:tblGrid>
      <w:tr w:rsidR="00471A77" w14:paraId="3C10FBCF" w14:textId="77777777" w:rsidTr="00471A77">
        <w:trPr>
          <w:trHeight w:val="677"/>
        </w:trPr>
        <w:tc>
          <w:tcPr>
            <w:tcW w:w="5603" w:type="dxa"/>
            <w:shd w:val="clear" w:color="auto" w:fill="F39230"/>
          </w:tcPr>
          <w:p w14:paraId="41963F8E" w14:textId="77777777" w:rsidR="00471A77" w:rsidRDefault="00471A77" w:rsidP="00471A77">
            <w:pPr>
              <w:pStyle w:val="TableParagraph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Median Family Income:</w:t>
            </w:r>
            <w:r>
              <w:rPr>
                <w:b/>
                <w:color w:val="FFFFFF"/>
                <w:spacing w:val="67"/>
                <w:sz w:val="32"/>
              </w:rPr>
              <w:t xml:space="preserve"> </w:t>
            </w:r>
            <w:r>
              <w:rPr>
                <w:b/>
                <w:color w:val="FFFFFF"/>
                <w:sz w:val="32"/>
              </w:rPr>
              <w:t>$81,362</w:t>
            </w:r>
          </w:p>
        </w:tc>
      </w:tr>
      <w:tr w:rsidR="00471A77" w14:paraId="7426EE07" w14:textId="77777777" w:rsidTr="00471A77">
        <w:trPr>
          <w:trHeight w:val="779"/>
        </w:trPr>
        <w:tc>
          <w:tcPr>
            <w:tcW w:w="5603" w:type="dxa"/>
            <w:shd w:val="clear" w:color="auto" w:fill="7F3F98"/>
          </w:tcPr>
          <w:p w14:paraId="72990A24" w14:textId="77777777" w:rsidR="00471A77" w:rsidRDefault="00471A77" w:rsidP="00471A77">
            <w:pPr>
              <w:pStyle w:val="TableParagraph"/>
              <w:spacing w:before="96"/>
              <w:rPr>
                <w:rFonts w:ascii="Calibri Light"/>
                <w:sz w:val="31"/>
              </w:rPr>
            </w:pPr>
            <w:r>
              <w:rPr>
                <w:rFonts w:ascii="Calibri Light"/>
                <w:color w:val="FFFFFF"/>
                <w:w w:val="105"/>
                <w:sz w:val="31"/>
              </w:rPr>
              <w:t>Children 0-5 Living in Poverty: 499,726</w:t>
            </w:r>
          </w:p>
        </w:tc>
      </w:tr>
      <w:tr w:rsidR="00471A77" w14:paraId="04E5C712" w14:textId="77777777" w:rsidTr="00471A77">
        <w:trPr>
          <w:trHeight w:val="677"/>
        </w:trPr>
        <w:tc>
          <w:tcPr>
            <w:tcW w:w="5603" w:type="dxa"/>
            <w:shd w:val="clear" w:color="auto" w:fill="F39230"/>
          </w:tcPr>
          <w:p w14:paraId="14867290" w14:textId="77777777" w:rsidR="00471A77" w:rsidRDefault="00471A77" w:rsidP="00471A77">
            <w:pPr>
              <w:pStyle w:val="TableParagraph"/>
              <w:spacing w:before="55"/>
              <w:ind w:right="198"/>
              <w:rPr>
                <w:b/>
                <w:sz w:val="32"/>
              </w:rPr>
            </w:pPr>
            <w:r>
              <w:rPr>
                <w:b/>
                <w:color w:val="FFFFFF"/>
                <w:sz w:val="32"/>
              </w:rPr>
              <w:t>% Families Living in Poverty: 14%</w:t>
            </w:r>
          </w:p>
        </w:tc>
      </w:tr>
    </w:tbl>
    <w:p w14:paraId="7E12BF53" w14:textId="2A064830" w:rsidR="00BD25E8" w:rsidRPr="006E26F3" w:rsidRDefault="009B7220" w:rsidP="006E26F3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7A7FB7" wp14:editId="72B9FB49">
                <wp:simplePos x="0" y="0"/>
                <wp:positionH relativeFrom="column">
                  <wp:posOffset>-700405</wp:posOffset>
                </wp:positionH>
                <wp:positionV relativeFrom="paragraph">
                  <wp:posOffset>485140</wp:posOffset>
                </wp:positionV>
                <wp:extent cx="3556000" cy="767905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6000" cy="7679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6C501" w14:textId="3B667DA1" w:rsidR="006E26F3" w:rsidRDefault="006E26F3" w:rsidP="009B7220">
                            <w:pPr>
                              <w:ind w:right="30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  <w:r w:rsidRPr="006E26F3"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  <w:t>2019 Statewide Data</w:t>
                            </w:r>
                          </w:p>
                          <w:p w14:paraId="65EE4CD9" w14:textId="77777777" w:rsidR="009B7220" w:rsidRPr="009B7220" w:rsidRDefault="009B7220" w:rsidP="009B7220">
                            <w:pPr>
                              <w:ind w:right="30"/>
                              <w:jc w:val="center"/>
                              <w:rPr>
                                <w:b/>
                                <w:color w:val="F79646" w:themeColor="accent6"/>
                                <w:sz w:val="40"/>
                                <w:szCs w:val="40"/>
                              </w:rPr>
                            </w:pPr>
                          </w:p>
                          <w:p w14:paraId="7B80685D" w14:textId="77777777" w:rsidR="006E26F3" w:rsidRPr="006E26F3" w:rsidRDefault="006E26F3" w:rsidP="009B7220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Cost of Child Care</w:t>
                            </w:r>
                          </w:p>
                          <w:p w14:paraId="0830B00C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Center-Based Care</w:t>
                            </w:r>
                          </w:p>
                          <w:p w14:paraId="4EDE845D" w14:textId="77777777" w:rsidR="006E26F3" w:rsidRPr="006E26F3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Infant (0-23 Months):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$17,384</w:t>
                            </w:r>
                          </w:p>
                          <w:p w14:paraId="4988D2FA" w14:textId="77777777" w:rsidR="006E26F3" w:rsidRPr="006E26F3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Preschool Age (2-5 years):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$12,168</w:t>
                            </w:r>
                          </w:p>
                          <w:p w14:paraId="2112AFF1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Family Child Care Home:</w:t>
                            </w:r>
                          </w:p>
                          <w:p w14:paraId="64F47256" w14:textId="77777777" w:rsidR="006E26F3" w:rsidRPr="006E26F3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Infant (0-23 Months):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$11,718</w:t>
                            </w:r>
                          </w:p>
                          <w:p w14:paraId="10D33984" w14:textId="77777777" w:rsidR="006E26F3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Preschool Age (2-5 years):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$10,975</w:t>
                            </w:r>
                          </w:p>
                          <w:p w14:paraId="1252427D" w14:textId="77777777" w:rsid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14:paraId="78CD7E76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Median Family Income:</w:t>
                            </w:r>
                            <w:r w:rsidRP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B52CB" w:rsidRP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$81,362</w:t>
                            </w:r>
                          </w:p>
                          <w:p w14:paraId="7E7978E3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151F9EC5" w14:textId="77777777" w:rsidR="006E26F3" w:rsidRPr="00EB52CB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Children 0-5 Living in Poverty:</w:t>
                            </w:r>
                            <w:r w:rsidR="00EB52CB" w:rsidRP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499,726</w:t>
                            </w:r>
                          </w:p>
                          <w:p w14:paraId="791A9A3E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C9C42F3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% Families Living in Poverty:</w:t>
                            </w:r>
                            <w:r w:rsidR="00EB52CB" w:rsidRP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14%</w:t>
                            </w:r>
                          </w:p>
                          <w:p w14:paraId="61C112A8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6F5A194" w14:textId="63EA05F2" w:rsid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% Family-income spent on care &amp; other needs without </w:t>
                            </w:r>
                            <w:r w:rsidR="008803F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child care </w:t>
                            </w: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subsidy</w:t>
                            </w:r>
                            <w:r w:rsidR="009B7220" w:rsidRPr="009B722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58448FD8" w14:textId="77777777" w:rsidR="006E26F3" w:rsidRPr="006E26F3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Housing: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35%</w:t>
                            </w:r>
                          </w:p>
                          <w:p w14:paraId="594F2C95" w14:textId="77777777" w:rsidR="006E26F3" w:rsidRPr="006E26F3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Infant/Toddler Care: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22%</w:t>
                            </w:r>
                          </w:p>
                          <w:p w14:paraId="4D6E252C" w14:textId="77777777" w:rsidR="006E26F3" w:rsidRPr="00C264F2" w:rsidRDefault="006E26F3" w:rsidP="00C2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Preschool Aged Care: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35%</w:t>
                            </w:r>
                          </w:p>
                          <w:p w14:paraId="1594E90C" w14:textId="77777777" w:rsidR="006E26F3" w:rsidRPr="00C264F2" w:rsidRDefault="006E26F3" w:rsidP="006E26F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Other Needs:</w:t>
                            </w:r>
                            <w:r w:rsidR="00EB52CB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21%</w:t>
                            </w:r>
                          </w:p>
                          <w:p w14:paraId="0CBD1F98" w14:textId="77777777" w:rsidR="00C264F2" w:rsidRDefault="00C264F2" w:rsidP="00C264F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4E71C077" w14:textId="761867EC" w:rsidR="00C264F2" w:rsidRDefault="00C264F2" w:rsidP="00C264F2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% Family-income spent on care &amp; other needs </w:t>
                            </w: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with</w:t>
                            </w: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 w:rsidR="008803FA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 xml:space="preserve">child care </w:t>
                            </w: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subsidy</w:t>
                            </w:r>
                            <w:r w:rsidR="009B7220" w:rsidRPr="009B722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  <w:vertAlign w:val="superscript"/>
                              </w:rPr>
                              <w:t>1</w:t>
                            </w:r>
                            <w:r w:rsidRPr="006E26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  <w:t>:</w:t>
                            </w:r>
                          </w:p>
                          <w:p w14:paraId="7CF1828C" w14:textId="77777777" w:rsidR="00C264F2" w:rsidRPr="00C264F2" w:rsidRDefault="00C264F2" w:rsidP="00C2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Housing: 35%</w:t>
                            </w:r>
                          </w:p>
                          <w:p w14:paraId="582A3596" w14:textId="77777777" w:rsidR="00C264F2" w:rsidRPr="006E26F3" w:rsidRDefault="00C264F2" w:rsidP="00C2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Family Fee: 10%</w:t>
                            </w:r>
                          </w:p>
                          <w:p w14:paraId="665697BA" w14:textId="77777777" w:rsidR="00C264F2" w:rsidRPr="009B7220" w:rsidRDefault="00C264F2" w:rsidP="00C264F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</w:rPr>
                              <w:t>Other Needs: 55%</w:t>
                            </w:r>
                          </w:p>
                          <w:p w14:paraId="44468737" w14:textId="77777777" w:rsidR="009B7220" w:rsidRPr="009B7220" w:rsidRDefault="009B7220" w:rsidP="009B7220">
                            <w:pPr>
                              <w:ind w:left="36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u w:val="single"/>
                              </w:rPr>
                            </w:pPr>
                          </w:p>
                          <w:p w14:paraId="2307AB6A" w14:textId="39511111" w:rsidR="00C264F2" w:rsidRPr="009B7220" w:rsidRDefault="009B7220" w:rsidP="009B722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 w:hanging="27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9B7220">
                              <w:rPr>
                                <w:color w:val="FFFFFF" w:themeColor="background1"/>
                              </w:rPr>
                              <w:t>70% of 2018 State Median Income for a family of three</w:t>
                            </w:r>
                          </w:p>
                          <w:p w14:paraId="7847CA1C" w14:textId="77777777" w:rsidR="006E26F3" w:rsidRPr="006E26F3" w:rsidRDefault="006E26F3" w:rsidP="006E26F3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5.15pt;margin-top:38.2pt;width:280pt;height:60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HxLDQIAAPUDAAAOAAAAZHJzL2Uyb0RvYy54bWysU9tu2zAMfR+wfxD0vthJ46QxohRduw4D&#10;ugvQ7gMUWY6FSaImKbGzrx8lp2mwvQ17ESiRPOQ5pNY3g9HkIH1QYBmdTkpKpBXQKLtj9Pvzw7tr&#10;SkLktuEarGT0KAO92bx9s+5dLWfQgW6kJwhiQ907RrsYXV0UQXTS8DABJy06W/CGR7z6XdF43iO6&#10;0cWsLBdFD75xHoQMAV/vRyfdZPy2lSJ+bdsgI9GMYm8xnz6f23QWmzWvd567TolTG/wfujBcWSx6&#10;hrrnkZO9V39BGSU8BGjjRIApoG2VkJkDspmWf7B56riTmQuKE9xZpvD/YMWXwzdPVMPoVbmkxHKD&#10;Q3qWQyTvYSCzpE/vQo1hTw4D44DPOOfMNbhHED8CsXDXcbuTt95D30neYH/TlFlcpI44IYFs+8/Q&#10;YBm+j5CBhtabJB7KQRAd53Q8zya1IvDxqqoWZYkugb7lYrkqqyrX4PVLuvMhfpRgSDIY9Tj8DM8P&#10;jyGmdnj9EpKqWXhQWucF0Jb0jK6qWZUTLjxGRdxPrQyj11geG8gJieUH22Q7cqVHGwtoe6KdmI6c&#10;47AdMDBpsYXmiAJ4GPcQ/w0aHfhflPS4g4yGn3vuJSX6k0URV9P5PC1tvsyr5Qwv/tKzvfRwKxCK&#10;0UjJaN7FvOgj11sUu1VZhtdOTr3ibmV1Tv8gLe/lPUe9/tbNbwAAAP//AwBQSwMEFAAGAAgAAAAh&#10;AGYXy13hAAAADAEAAA8AAABkcnMvZG93bnJldi54bWxMj8tOwzAQRfdI/IM1SOxaOyVt2hCnQiC2&#10;IMpDYufG0yQiHkex24S/77Aqy9E9uvdMsZ1cJ044hNaThmSuQCBV3rZUa/h4f56tQYRoyJrOE2r4&#10;xQDb8vqqMLn1I73haRdrwSUUcqOhibHPpQxVg86Eue+RODv4wZnI51BLO5iRy10nF0qtpDMt8UJj&#10;enxssPrZHZ2Gz5fD91eqXusnt+xHPylJbiO1vr2ZHu5BRJziBYY/fVaHkp32/kg2iE7DLEnUHbMa&#10;slUKgok03WQg9owu1ssMZFnI/0+UZwAAAP//AwBQSwECLQAUAAYACAAAACEAtoM4kv4AAADhAQAA&#10;EwAAAAAAAAAAAAAAAAAAAAAAW0NvbnRlbnRfVHlwZXNdLnhtbFBLAQItABQABgAIAAAAIQA4/SH/&#10;1gAAAJQBAAALAAAAAAAAAAAAAAAAAC8BAABfcmVscy8ucmVsc1BLAQItABQABgAIAAAAIQBl6HxL&#10;DQIAAPUDAAAOAAAAAAAAAAAAAAAAAC4CAABkcnMvZTJvRG9jLnhtbFBLAQItABQABgAIAAAAIQBm&#10;F8td4QAAAAwBAAAPAAAAAAAAAAAAAAAAAGcEAABkcnMvZG93bnJldi54bWxQSwUGAAAAAAQABADz&#10;AAAAdQUAAAAA&#10;" filled="f" stroked="f">
                <v:textbox>
                  <w:txbxContent>
                    <w:p w14:paraId="03C6C501" w14:textId="3B667DA1" w:rsidR="006E26F3" w:rsidRDefault="006E26F3" w:rsidP="009B7220">
                      <w:pPr>
                        <w:ind w:right="30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  <w:r w:rsidRPr="006E26F3"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  <w:t>2019 Statewide Data</w:t>
                      </w:r>
                    </w:p>
                    <w:p w14:paraId="65EE4CD9" w14:textId="77777777" w:rsidR="009B7220" w:rsidRPr="009B7220" w:rsidRDefault="009B7220" w:rsidP="009B7220">
                      <w:pPr>
                        <w:ind w:right="30"/>
                        <w:jc w:val="center"/>
                        <w:rPr>
                          <w:b/>
                          <w:color w:val="F79646" w:themeColor="accent6"/>
                          <w:sz w:val="40"/>
                          <w:szCs w:val="40"/>
                        </w:rPr>
                      </w:pPr>
                    </w:p>
                    <w:p w14:paraId="7B80685D" w14:textId="77777777" w:rsidR="006E26F3" w:rsidRPr="006E26F3" w:rsidRDefault="006E26F3" w:rsidP="009B7220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Cost of Child Care</w:t>
                      </w:r>
                    </w:p>
                    <w:p w14:paraId="0830B00C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Center-Based Care</w:t>
                      </w:r>
                    </w:p>
                    <w:p w14:paraId="4EDE845D" w14:textId="77777777" w:rsidR="006E26F3" w:rsidRPr="006E26F3" w:rsidRDefault="006E26F3" w:rsidP="006E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Infant (0-23 Months):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$17,384</w:t>
                      </w:r>
                    </w:p>
                    <w:p w14:paraId="4988D2FA" w14:textId="77777777" w:rsidR="006E26F3" w:rsidRPr="006E26F3" w:rsidRDefault="006E26F3" w:rsidP="006E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Preschool Age (2-5 years):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$12,168</w:t>
                      </w:r>
                    </w:p>
                    <w:p w14:paraId="2112AFF1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Family Child Care Home:</w:t>
                      </w:r>
                    </w:p>
                    <w:p w14:paraId="64F47256" w14:textId="77777777" w:rsidR="006E26F3" w:rsidRPr="006E26F3" w:rsidRDefault="006E26F3" w:rsidP="006E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Infant (0-23 Months):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$11,718</w:t>
                      </w:r>
                    </w:p>
                    <w:p w14:paraId="10D33984" w14:textId="77777777" w:rsidR="006E26F3" w:rsidRDefault="006E26F3" w:rsidP="006E26F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Preschool Age (2-5 years):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$10,975</w:t>
                      </w:r>
                    </w:p>
                    <w:p w14:paraId="1252427D" w14:textId="77777777" w:rsid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14:paraId="78CD7E76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Median Family Income:</w:t>
                      </w:r>
                      <w:r w:rsidRP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EB52CB" w:rsidRP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$81,362</w:t>
                      </w:r>
                    </w:p>
                    <w:p w14:paraId="7E7978E3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151F9EC5" w14:textId="77777777" w:rsidR="006E26F3" w:rsidRPr="00EB52CB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Children 0-5 Living in Poverty:</w:t>
                      </w:r>
                      <w:r w:rsidR="00EB52CB" w:rsidRP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499,726</w:t>
                      </w:r>
                    </w:p>
                    <w:p w14:paraId="791A9A3E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0C9C42F3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% Families Living in Poverty:</w:t>
                      </w:r>
                      <w:r w:rsidR="00EB52CB" w:rsidRP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14%</w:t>
                      </w:r>
                    </w:p>
                    <w:p w14:paraId="61C112A8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46F5A194" w14:textId="63EA05F2" w:rsid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% Family-income spent on care &amp; other needs without </w:t>
                      </w:r>
                      <w:r w:rsidR="008803FA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child care </w:t>
                      </w: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subsidy</w:t>
                      </w:r>
                      <w:r w:rsidR="009B7220" w:rsidRPr="009B7220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  <w:vertAlign w:val="superscript"/>
                        </w:rPr>
                        <w:t>1</w:t>
                      </w: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58448FD8" w14:textId="77777777" w:rsidR="006E26F3" w:rsidRPr="006E26F3" w:rsidRDefault="006E26F3" w:rsidP="006E2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Housing: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35%</w:t>
                      </w:r>
                    </w:p>
                    <w:p w14:paraId="594F2C95" w14:textId="77777777" w:rsidR="006E26F3" w:rsidRPr="006E26F3" w:rsidRDefault="006E26F3" w:rsidP="006E2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Infant/Toddler Care: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22%</w:t>
                      </w:r>
                    </w:p>
                    <w:p w14:paraId="4D6E252C" w14:textId="77777777" w:rsidR="006E26F3" w:rsidRPr="00C264F2" w:rsidRDefault="006E26F3" w:rsidP="00C2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Preschool Aged Care: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35%</w:t>
                      </w:r>
                    </w:p>
                    <w:p w14:paraId="1594E90C" w14:textId="77777777" w:rsidR="006E26F3" w:rsidRPr="00C264F2" w:rsidRDefault="006E26F3" w:rsidP="006E26F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Other Needs:</w:t>
                      </w:r>
                      <w:r w:rsidR="00EB52CB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 xml:space="preserve"> 21%</w:t>
                      </w:r>
                    </w:p>
                    <w:p w14:paraId="0CBD1F98" w14:textId="77777777" w:rsidR="00C264F2" w:rsidRDefault="00C264F2" w:rsidP="00C264F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  <w:p w14:paraId="4E71C077" w14:textId="761867EC" w:rsidR="00C264F2" w:rsidRDefault="00C264F2" w:rsidP="00C264F2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% Family-income spent on care &amp; other needs </w:t>
                      </w: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with</w:t>
                      </w: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 w:rsidR="008803FA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 xml:space="preserve">child care </w:t>
                      </w: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subsidy</w:t>
                      </w:r>
                      <w:r w:rsidR="009B7220" w:rsidRPr="009B7220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  <w:vertAlign w:val="superscript"/>
                        </w:rPr>
                        <w:t>1</w:t>
                      </w:r>
                      <w:r w:rsidRPr="006E26F3"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  <w:t>:</w:t>
                      </w:r>
                    </w:p>
                    <w:p w14:paraId="7CF1828C" w14:textId="77777777" w:rsidR="00C264F2" w:rsidRPr="00C264F2" w:rsidRDefault="00C264F2" w:rsidP="00C2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Housing: 35%</w:t>
                      </w:r>
                    </w:p>
                    <w:p w14:paraId="582A3596" w14:textId="77777777" w:rsidR="00C264F2" w:rsidRPr="006E26F3" w:rsidRDefault="00C264F2" w:rsidP="00C2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Family Fee: 10%</w:t>
                      </w:r>
                    </w:p>
                    <w:p w14:paraId="665697BA" w14:textId="77777777" w:rsidR="00C264F2" w:rsidRPr="009B7220" w:rsidRDefault="00C264F2" w:rsidP="00C264F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</w:rPr>
                        <w:t>Other Needs: 55%</w:t>
                      </w:r>
                    </w:p>
                    <w:p w14:paraId="44468737" w14:textId="77777777" w:rsidR="009B7220" w:rsidRPr="009B7220" w:rsidRDefault="009B7220" w:rsidP="009B7220">
                      <w:pPr>
                        <w:ind w:left="360"/>
                        <w:rPr>
                          <w:rFonts w:asciiTheme="minorHAnsi" w:hAnsiTheme="minorHAnsi" w:cstheme="minorHAnsi"/>
                          <w:color w:val="FFFFFF" w:themeColor="background1"/>
                          <w:u w:val="single"/>
                        </w:rPr>
                      </w:pPr>
                    </w:p>
                    <w:p w14:paraId="2307AB6A" w14:textId="39511111" w:rsidR="00C264F2" w:rsidRPr="009B7220" w:rsidRDefault="009B7220" w:rsidP="009B722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 w:hanging="270"/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  <w:r w:rsidRPr="009B7220">
                        <w:rPr>
                          <w:color w:val="FFFFFF" w:themeColor="background1"/>
                        </w:rPr>
                        <w:t>70% of 2018 State Median Income for a family of three</w:t>
                      </w:r>
                    </w:p>
                    <w:p w14:paraId="7847CA1C" w14:textId="77777777" w:rsidR="006E26F3" w:rsidRPr="006E26F3" w:rsidRDefault="006E26F3" w:rsidP="006E26F3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3198">
        <w:rPr>
          <w:noProof/>
        </w:rPr>
        <w:drawing>
          <wp:anchor distT="0" distB="0" distL="0" distR="0" simplePos="0" relativeHeight="251661312" behindDoc="0" locked="0" layoutInCell="1" allowOverlap="1" wp14:anchorId="38385C57" wp14:editId="6283574D">
            <wp:simplePos x="0" y="0"/>
            <wp:positionH relativeFrom="page">
              <wp:posOffset>469900</wp:posOffset>
            </wp:positionH>
            <wp:positionV relativeFrom="paragraph">
              <wp:posOffset>8375650</wp:posOffset>
            </wp:positionV>
            <wp:extent cx="2776220" cy="547370"/>
            <wp:effectExtent l="0" t="0" r="5080" b="508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76220" cy="5473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3198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F7E6802" wp14:editId="39A0AD86">
                <wp:simplePos x="0" y="0"/>
                <wp:positionH relativeFrom="column">
                  <wp:posOffset>2976245</wp:posOffset>
                </wp:positionH>
                <wp:positionV relativeFrom="paragraph">
                  <wp:posOffset>8229600</wp:posOffset>
                </wp:positionV>
                <wp:extent cx="3498850" cy="839470"/>
                <wp:effectExtent l="0" t="0" r="25400" b="1778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8850" cy="839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6244E" w14:textId="3AA03CD4" w:rsidR="00335BB1" w:rsidRPr="00335BB1" w:rsidRDefault="008C6E18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R&amp;R Contact Info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34.35pt;margin-top:9in;width:275.5pt;height:66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XzcJQIAAEsEAAAOAAAAZHJzL2Uyb0RvYy54bWysVNtu2zAMfR+wfxD0vjhJkzUx4hRdugwD&#10;ugvQ7gNoWY6FyaImKbGzrx8lp2nQbS/D/CCIInV0eEh6ddO3mh2k8wpNwSejMWfSCKyU2RX82+P2&#10;zYIzH8BUoNHIgh+l5zfr169Wnc3lFBvUlXSMQIzPO1vwJgSbZ5kXjWzBj9BKQ84aXQuBTLfLKgcd&#10;obc6m47Hb7MOXWUdCuk9nd4NTr5O+HUtRfhS114GpgtO3EJaXVrLuGbrFeQ7B7ZR4kQD/oFFC8rQ&#10;o2eoOwjA9k79BtUq4dBjHUYC2wzrWgmZcqBsJuMX2Tw0YGXKhcTx9iyT/3+w4vPhq2OqKvicMwMt&#10;lehR9oG9w55Nozqd9TkFPVgKCz0dU5VTpt7eo/jumcFNA2Ynb53DrpFQEbtJvJldXB1wfAQpu09Y&#10;0TOwD5iA+tq1UToSgxE6Vel4rkykIujwarZcLObkEuRbXC1n16l0GeRPt63z4YPElsVNwR1VPqHD&#10;4d6HyAbyp5D4mEetqq3SOhluV260YwegLtmmLyXwIkwb1hV8OZ/OBwH+CjFO358gWhWo3bVqKYtz&#10;EORRtvemSs0YQOlhT5S1OekYpRtEDH3Zp4IlkaPGJVZHEtbh0N00jbRp0P3krKPOLrj/sQcnOdMf&#10;DRVnOZnN4igkYza/npLhLj3lpQeMIKiCB86G7Sak8Ym6GbylItYq6fvM5ESZOjbJfpquOBKXdop6&#10;/gesfwEAAP//AwBQSwMEFAAGAAgAAAAhALOckcziAAAADgEAAA8AAABkcnMvZG93bnJldi54bWxM&#10;j8FOwzAQRO9I/IO1SFwQdRqiNAlxKoQEghsU1F7d2E0i7HWw3TT8PdsT3HZ3RrNv6vVsDZu0D4ND&#10;ActFAkxj69SAnYDPj6fbAliIEpU0DrWAHx1g3Vxe1LJS7oTvetrEjlEIhkoK6GMcK85D22srw8KN&#10;Gkk7OG9lpNV3XHl5onBreJokObdyQPrQy1E/9rr92hytgCJ7mXbh9e5t2+YHU8ab1fT87YW4vpof&#10;7oFFPcc/M5zxCR0aYtq7I6rAjIAsL1ZkJSEtc2p1tiTLkm57mrK0SIE3Nf9fo/kFAAD//wMAUEsB&#10;Ai0AFAAGAAgAAAAhALaDOJL+AAAA4QEAABMAAAAAAAAAAAAAAAAAAAAAAFtDb250ZW50X1R5cGVz&#10;XS54bWxQSwECLQAUAAYACAAAACEAOP0h/9YAAACUAQAACwAAAAAAAAAAAAAAAAAvAQAAX3JlbHMv&#10;LnJlbHNQSwECLQAUAAYACAAAACEA1Cl83CUCAABLBAAADgAAAAAAAAAAAAAAAAAuAgAAZHJzL2Uy&#10;b0RvYy54bWxQSwECLQAUAAYACAAAACEAs5yRzOIAAAAOAQAADwAAAAAAAAAAAAAAAAB/BAAAZHJz&#10;L2Rvd25yZXYueG1sUEsFBgAAAAAEAAQA8wAAAI4FAAAAAA==&#10;">
                <v:textbox>
                  <w:txbxContent>
                    <w:p w14:paraId="76A6244E" w14:textId="3AA03CD4" w:rsidR="00335BB1" w:rsidRPr="00335BB1" w:rsidRDefault="008C6E18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R&amp;R Contact Info</w:t>
                      </w:r>
                    </w:p>
                  </w:txbxContent>
                </v:textbox>
              </v:shape>
            </w:pict>
          </mc:Fallback>
        </mc:AlternateContent>
      </w:r>
      <w:r w:rsidR="00471A77">
        <w:rPr>
          <w:noProof/>
          <w:sz w:val="20"/>
        </w:rPr>
        <w:drawing>
          <wp:anchor distT="0" distB="0" distL="114300" distR="114300" simplePos="0" relativeHeight="251670528" behindDoc="1" locked="0" layoutInCell="1" allowOverlap="1" wp14:anchorId="3042BF6D" wp14:editId="0BB67E36">
            <wp:simplePos x="0" y="0"/>
            <wp:positionH relativeFrom="column">
              <wp:posOffset>2976880</wp:posOffset>
            </wp:positionH>
            <wp:positionV relativeFrom="paragraph">
              <wp:posOffset>1073785</wp:posOffset>
            </wp:positionV>
            <wp:extent cx="3550920" cy="2445385"/>
            <wp:effectExtent l="0" t="0" r="11430" b="12065"/>
            <wp:wrapNone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A77">
        <w:rPr>
          <w:noProof/>
        </w:rPr>
        <w:drawing>
          <wp:anchor distT="0" distB="0" distL="114300" distR="114300" simplePos="0" relativeHeight="251671552" behindDoc="1" locked="0" layoutInCell="1" allowOverlap="1" wp14:anchorId="73148746" wp14:editId="75968854">
            <wp:simplePos x="0" y="0"/>
            <wp:positionH relativeFrom="column">
              <wp:posOffset>2977116</wp:posOffset>
            </wp:positionH>
            <wp:positionV relativeFrom="paragraph">
              <wp:posOffset>5071730</wp:posOffset>
            </wp:positionV>
            <wp:extent cx="3551275" cy="3094075"/>
            <wp:effectExtent l="0" t="0" r="11430" b="11430"/>
            <wp:wrapNone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1A7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F9011E" wp14:editId="4E0C35F9">
                <wp:simplePos x="0" y="0"/>
                <wp:positionH relativeFrom="column">
                  <wp:posOffset>2867025</wp:posOffset>
                </wp:positionH>
                <wp:positionV relativeFrom="paragraph">
                  <wp:posOffset>431165</wp:posOffset>
                </wp:positionV>
                <wp:extent cx="3765550" cy="699770"/>
                <wp:effectExtent l="0" t="0" r="0" b="508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0" cy="6997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ABF962" w14:textId="77777777" w:rsidR="006E26F3" w:rsidRPr="006E26F3" w:rsidRDefault="006E26F3" w:rsidP="006E26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26F3">
                              <w:rPr>
                                <w:b/>
                                <w:sz w:val="40"/>
                                <w:szCs w:val="40"/>
                              </w:rPr>
                              <w:t>2019 County Data</w:t>
                            </w:r>
                          </w:p>
                          <w:p w14:paraId="5C8AFDD7" w14:textId="77777777" w:rsidR="006E26F3" w:rsidRPr="006E26F3" w:rsidRDefault="006E26F3" w:rsidP="006E26F3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E26F3">
                              <w:rPr>
                                <w:b/>
                                <w:sz w:val="40"/>
                                <w:szCs w:val="40"/>
                              </w:rPr>
                              <w:t>County Spotlight: &lt;Insert County&gt;</w:t>
                            </w:r>
                          </w:p>
                          <w:p w14:paraId="5B3907C2" w14:textId="77777777" w:rsidR="006E26F3" w:rsidRPr="006E26F3" w:rsidRDefault="006E26F3" w:rsidP="006E26F3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25.75pt;margin-top:33.95pt;width:296.5pt;height:55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8g6DgIAAPoDAAAOAAAAZHJzL2Uyb0RvYy54bWysU9uO2yAQfa/Uf0C8N07cONlYIavtbreq&#10;tL1Iu/0AgnGMCgwFEjv9+g44SaP2rSoPaGBmDnPODOvbwWhykD4osIzOJlNKpBXQKLtj9NvL45sb&#10;SkLktuEarGT0KAO93bx+te5dLUvoQDfSEwSxoe4do12Mri6KIDppeJiAkxadLXjDIx79rmg87xHd&#10;6KKcThdFD75xHoQMAW8fRifdZPy2lSJ+adsgI9GMYm0x7z7v27QXmzWvd567TolTGfwfqjBcWXz0&#10;AvXAIyd7r/6CMkp4CNDGiQBTQNsqITMHZDOb/sHmueNOZi4oTnAXmcL/gxWfD189UQ2j5YISyw32&#10;6EUOkbyDgZRJnt6FGqOeHcbFAa+xzZlqcE8gvgdi4b7jdifvvIe+k7zB8mYps7hKHXFCAtn2n6DB&#10;Z/g+QgYaWm+SdqgGQXRs0/HSmlSKwMu3y0VVVegS6FusVstl7l3B63O28yF+kGBIMhj12PqMzg9P&#10;IaZqeH0OSY9ZeFRa5/ZrS3pGV1VZ5YQrj1ERp1Mrw+jNNK1xXhLJ97bJyZErPdr4gLYn1onoSDkO&#10;22HU9yzmFpojyuBhHEb8PGh04H9S0uMgMhp+7LmXlOiPFqVczebzNLn5MK+WJR78tWd77eFWIBSj&#10;kZLRvI952kfKdyh5q7IaqTdjJaeSccCySKfPkCb4+pyjfn/ZzS8AAAD//wMAUEsDBBQABgAIAAAA&#10;IQBP5odN3gAAAAsBAAAPAAAAZHJzL2Rvd25yZXYueG1sTI/LTsMwEEX3SP0Hayqxo3ZQ0keIUyEQ&#10;W1DLQ2LnxtMkIh5HsduEv2e6Krt5HN05U2wn14kzDqH1pCFZKBBIlbct1Ro+3l/u1iBCNGRN5wk1&#10;/GKAbTm7KUxu/Ug7PO9jLTiEQm40NDH2uZShatCZsPA9Eu+OfnAmcjvU0g5m5HDXyXulltKZlvhC&#10;Y3p8arD62Z+chs/X4/dXqt7qZ5f1o5+UJLeRWt/Op8cHEBGneIXhos/qULLTwZ/IBtFpSLMkY1TD&#10;crUBcQFUmvLkwNVqnYAsC/n/h/IPAAD//wMAUEsBAi0AFAAGAAgAAAAhALaDOJL+AAAA4QEAABMA&#10;AAAAAAAAAAAAAAAAAAAAAFtDb250ZW50X1R5cGVzXS54bWxQSwECLQAUAAYACAAAACEAOP0h/9YA&#10;AACUAQAACwAAAAAAAAAAAAAAAAAvAQAAX3JlbHMvLnJlbHNQSwECLQAUAAYACAAAACEAMK/IOg4C&#10;AAD6AwAADgAAAAAAAAAAAAAAAAAuAgAAZHJzL2Uyb0RvYy54bWxQSwECLQAUAAYACAAAACEAT+aH&#10;Td4AAAALAQAADwAAAAAAAAAAAAAAAABoBAAAZHJzL2Rvd25yZXYueG1sUEsFBgAAAAAEAAQA8wAA&#10;AHMFAAAAAA==&#10;" filled="f" stroked="f">
                <v:textbox>
                  <w:txbxContent>
                    <w:p w14:paraId="2CABF962" w14:textId="77777777" w:rsidR="006E26F3" w:rsidRPr="006E26F3" w:rsidRDefault="006E26F3" w:rsidP="006E26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E26F3">
                        <w:rPr>
                          <w:b/>
                          <w:sz w:val="40"/>
                          <w:szCs w:val="40"/>
                        </w:rPr>
                        <w:t>2019 County Data</w:t>
                      </w:r>
                    </w:p>
                    <w:p w14:paraId="5C8AFDD7" w14:textId="77777777" w:rsidR="006E26F3" w:rsidRPr="006E26F3" w:rsidRDefault="006E26F3" w:rsidP="006E26F3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6E26F3">
                        <w:rPr>
                          <w:b/>
                          <w:sz w:val="40"/>
                          <w:szCs w:val="40"/>
                        </w:rPr>
                        <w:t>County Spotlight: &lt;Insert County&gt;</w:t>
                      </w:r>
                    </w:p>
                    <w:p w14:paraId="5B3907C2" w14:textId="77777777" w:rsidR="006E26F3" w:rsidRPr="006E26F3" w:rsidRDefault="006E26F3" w:rsidP="006E26F3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115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E7F86EE" wp14:editId="6D6819B9">
                <wp:simplePos x="0" y="0"/>
                <wp:positionH relativeFrom="column">
                  <wp:posOffset>-702310</wp:posOffset>
                </wp:positionH>
                <wp:positionV relativeFrom="paragraph">
                  <wp:posOffset>488950</wp:posOffset>
                </wp:positionV>
                <wp:extent cx="3556000" cy="7676515"/>
                <wp:effectExtent l="0" t="0" r="25400" b="1968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56000" cy="7676515"/>
                        </a:xfrm>
                        <a:prstGeom prst="rect">
                          <a:avLst/>
                        </a:prstGeom>
                        <a:solidFill>
                          <a:srgbClr val="7F3F9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rect w14:anchorId="29C8C033" id="Rectangle 3" o:spid="_x0000_s1026" style="position:absolute;margin-left:-55.3pt;margin-top:38.5pt;width:280pt;height:604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+I8KAIAAD0EAAAOAAAAZHJzL2Uyb0RvYy54bWysU9tu2zAMfR+wfxD0vjiXOkmNOEXRLsOA&#10;bivW7QMYWbaFyZJGKXGyry8lp1m6vQ17EUSROjw8JFc3h06zvUSvrCn5ZDTmTBphK2Wakn//tnm3&#10;5MwHMBVoa2TJj9Lzm/XbN6veFXJqW6sriYxAjC96V/I2BFdkmRet7MCPrJOGnLXFDgKZ2GQVQk/o&#10;nc6m4/E86y1WDq2Q3tPr/eDk64Rf11KEL3XtZWC65MQtpBPTuY1ntl5B0SC4VokTDfgHFh0oQ0nP&#10;UPcQgO1Q/QXVKYHW2zqMhO0yW9dKyFQDVTMZ/1HNUwtOplpIHO/OMvn/Bys+7x+RqarkU84MdNSi&#10;ryQamEZLNovy9M4XFPXkHjEW6N2DFT88M/aupSh5i2j7VkJFpCYxPnv1IRqevrJt/8lWhA67YJNS&#10;hxq7CEgasENqyPHcEHkITNDjLM/n4zH1TZBvMV/M80meckDx8t2hDx+k7Vi8lByJfIKH/YMPkQ4U&#10;LyGJvtWq2iitk4HN9k4j2wNNx2Iz21wvT+j+Mkwb1pf8Op/mCfmVz19CENXIdsj6KqxTgcZcq67k&#10;y3MQFFG396aiD1AEUHq4E2VtTkJG7YYebG11JB3RDjNMO0eX1uIvznqa35L7nztAyZn+aKgX15Or&#10;qzjwybjKF1My8NKzvfSAEQRV8sDZcL0Lw5LsHKqmpUyTVLuxt9S/WiVlY28HVieyNKNJ8NM+xSW4&#10;tFPU761fPwMAAP//AwBQSwMEFAAGAAgAAAAhAKgy543pAAAAEQEAAA8AAABkcnMvZG93bnJldi54&#10;bWxMj0FLw0AQhe+C/2EZwYu0m4TYpmk2pVrEIihYPehtkx2TYHY37m6b+O8dT3oZGOZ7b94rNpPu&#10;2Qmd76wREM8jYGhqqzrTCHh9uZtlwHyQRsneGhTwjR425flZIXNlR/OMp0NoGJkYn0sBbQhDzrmv&#10;W9TSz+2Ahm4f1mkZaHUNV06OZK57nkTRgmvZGfrQygFvW6w/D0ctYIfVTfawv3/8sqN+29bJlXuv&#10;n4S4vJh2axrbNbCAU/hTwG8Hyg8lBavs0SjPegGzOI4WxApYLqkZEWm6SoFVhCbZ9Qp4WfD/Tcof&#10;AAAA//8DAFBLAQItABQABgAIAAAAIQC2gziS/gAAAOEBAAATAAAAAAAAAAAAAAAAAAAAAABbQ29u&#10;dGVudF9UeXBlc10ueG1sUEsBAi0AFAAGAAgAAAAhADj9If/WAAAAlAEAAAsAAAAAAAAAAAAAAAAA&#10;LwEAAF9yZWxzLy5yZWxzUEsBAi0AFAAGAAgAAAAhAK334jwoAgAAPQQAAA4AAAAAAAAAAAAAAAAA&#10;LgIAAGRycy9lMm9Eb2MueG1sUEsBAi0AFAAGAAgAAAAhAKgy543pAAAAEQEAAA8AAAAAAAAAAAAA&#10;AAAAggQAAGRycy9kb3ducmV2LnhtbFBLBQYAAAAABAAEAPMAAACYBQAAAAA=&#10;" fillcolor="#7f3f98"/>
            </w:pict>
          </mc:Fallback>
        </mc:AlternateContent>
      </w:r>
      <w:r w:rsidR="006E26F3"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DAFB010" wp14:editId="5C1881AE">
                <wp:simplePos x="0" y="0"/>
                <wp:positionH relativeFrom="column">
                  <wp:posOffset>-696036</wp:posOffset>
                </wp:positionH>
                <wp:positionV relativeFrom="paragraph">
                  <wp:posOffset>-682388</wp:posOffset>
                </wp:positionV>
                <wp:extent cx="7328488" cy="1050290"/>
                <wp:effectExtent l="0" t="0" r="25400" b="1651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28488" cy="10502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F3F98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45457E7" w14:textId="77777777" w:rsidR="006E26F3" w:rsidRPr="008D1B92" w:rsidRDefault="006E26F3" w:rsidP="008D1B92">
                            <w:pPr>
                              <w:tabs>
                                <w:tab w:val="left" w:pos="3117"/>
                                <w:tab w:val="left" w:pos="4765"/>
                                <w:tab w:val="left" w:pos="6198"/>
                              </w:tabs>
                              <w:spacing w:before="56"/>
                              <w:ind w:right="32"/>
                              <w:jc w:val="center"/>
                              <w:rPr>
                                <w:rFonts w:asciiTheme="minorHAnsi" w:hAnsiTheme="minorHAnsi" w:cstheme="minorHAnsi"/>
                                <w:sz w:val="43"/>
                              </w:rPr>
                            </w:pPr>
                            <w:r w:rsidRPr="008D1B92">
                              <w:rPr>
                                <w:rFonts w:asciiTheme="minorHAnsi" w:hAnsiTheme="minorHAnsi" w:cstheme="minorHAnsi"/>
                                <w:color w:val="7F3F98"/>
                                <w:spacing w:val="59"/>
                                <w:w w:val="105"/>
                                <w:sz w:val="43"/>
                              </w:rPr>
                              <w:t>CALI</w:t>
                            </w:r>
                            <w:r w:rsidRPr="008D1B92">
                              <w:rPr>
                                <w:rFonts w:asciiTheme="minorHAnsi" w:hAnsiTheme="minorHAnsi" w:cstheme="minorHAnsi"/>
                                <w:color w:val="7F3F98"/>
                                <w:spacing w:val="63"/>
                                <w:w w:val="105"/>
                                <w:sz w:val="43"/>
                              </w:rPr>
                              <w:t>FORNI</w:t>
                            </w:r>
                            <w:r w:rsidR="008D1B92">
                              <w:rPr>
                                <w:rFonts w:asciiTheme="minorHAnsi" w:hAnsiTheme="minorHAnsi" w:cstheme="minorHAnsi"/>
                                <w:color w:val="7F3F98"/>
                                <w:w w:val="105"/>
                                <w:sz w:val="43"/>
                              </w:rPr>
                              <w:t xml:space="preserve">A </w:t>
                            </w:r>
                            <w:r w:rsidRPr="008D1B92">
                              <w:rPr>
                                <w:rFonts w:asciiTheme="minorHAnsi" w:hAnsiTheme="minorHAnsi" w:cstheme="minorHAnsi"/>
                                <w:color w:val="7F3F98"/>
                                <w:spacing w:val="52"/>
                                <w:w w:val="105"/>
                                <w:sz w:val="43"/>
                              </w:rPr>
                              <w:t>CHI</w:t>
                            </w:r>
                            <w:r w:rsidR="008D1B92">
                              <w:rPr>
                                <w:rFonts w:asciiTheme="minorHAnsi" w:hAnsiTheme="minorHAnsi" w:cstheme="minorHAnsi"/>
                                <w:color w:val="7F3F98"/>
                                <w:spacing w:val="39"/>
                                <w:w w:val="105"/>
                                <w:sz w:val="43"/>
                              </w:rPr>
                              <w:t xml:space="preserve">LD </w:t>
                            </w:r>
                            <w:r w:rsidR="008D1B92">
                              <w:rPr>
                                <w:rFonts w:asciiTheme="minorHAnsi" w:hAnsiTheme="minorHAnsi" w:cstheme="minorHAnsi"/>
                                <w:color w:val="7F3F98"/>
                                <w:spacing w:val="59"/>
                                <w:w w:val="105"/>
                                <w:sz w:val="43"/>
                              </w:rPr>
                              <w:t xml:space="preserve">CARE </w:t>
                            </w:r>
                            <w:r w:rsidRPr="008D1B92">
                              <w:rPr>
                                <w:rFonts w:asciiTheme="minorHAnsi" w:hAnsiTheme="minorHAnsi" w:cstheme="minorHAnsi"/>
                                <w:color w:val="7F3F98"/>
                                <w:w w:val="105"/>
                                <w:sz w:val="43"/>
                              </w:rPr>
                              <w:t>D</w:t>
                            </w:r>
                            <w:r w:rsidRPr="008D1B92">
                              <w:rPr>
                                <w:rFonts w:asciiTheme="minorHAnsi" w:hAnsiTheme="minorHAnsi" w:cstheme="minorHAnsi"/>
                                <w:color w:val="7F3F98"/>
                                <w:spacing w:val="-25"/>
                                <w:w w:val="105"/>
                                <w:sz w:val="43"/>
                              </w:rPr>
                              <w:t xml:space="preserve"> </w:t>
                            </w:r>
                            <w:r w:rsidRPr="008D1B92">
                              <w:rPr>
                                <w:rFonts w:asciiTheme="minorHAnsi" w:hAnsiTheme="minorHAnsi" w:cstheme="minorHAnsi"/>
                                <w:color w:val="7F3F98"/>
                                <w:spacing w:val="59"/>
                                <w:w w:val="105"/>
                                <w:sz w:val="43"/>
                              </w:rPr>
                              <w:t>ATA:</w:t>
                            </w:r>
                          </w:p>
                          <w:p w14:paraId="52BCFDC7" w14:textId="77777777" w:rsidR="006E26F3" w:rsidRPr="006E26F3" w:rsidRDefault="006E26F3" w:rsidP="006E26F3">
                            <w:pPr>
                              <w:spacing w:before="51"/>
                              <w:ind w:right="30"/>
                              <w:jc w:val="center"/>
                              <w:rPr>
                                <w:b/>
                                <w:color w:val="F79646" w:themeColor="accent6"/>
                                <w:sz w:val="36"/>
                              </w:rPr>
                            </w:pPr>
                            <w:r w:rsidRPr="006E26F3">
                              <w:rPr>
                                <w:b/>
                                <w:color w:val="F79646" w:themeColor="accent6"/>
                                <w:sz w:val="36"/>
                              </w:rPr>
                              <w:t>The Cost of Care on California’s Families</w:t>
                            </w:r>
                          </w:p>
                          <w:p w14:paraId="3760925C" w14:textId="77777777" w:rsidR="006E26F3" w:rsidRDefault="006E26F3" w:rsidP="006E26F3">
                            <w:pPr>
                              <w:spacing w:before="106"/>
                              <w:ind w:left="785" w:right="787"/>
                              <w:jc w:val="center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 xml:space="preserve">This data is taken from the California Child Care Resource &amp; Referral Network’s Data tool and/or Child Care Portfolio. Additional information and data can be found here: </w:t>
                            </w:r>
                            <w:r>
                              <w:rPr>
                                <w:i/>
                                <w:color w:val="0563C1"/>
                                <w:sz w:val="18"/>
                                <w:u w:val="single" w:color="0563C1"/>
                              </w:rPr>
                              <w:t>https://rrnetwork.org/research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29" type="#_x0000_t202" style="position:absolute;margin-left:-54.8pt;margin-top:-53.75pt;width:577.05pt;height:82.7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qZSjQIAACIFAAAOAAAAZHJzL2Uyb0RvYy54bWysVNuOmzAQfa/Uf7D8ngAJyRK0ZJWGUFXa&#10;XqTdfoADJlg1NrWdwLbqv3dsh2y2+1JV5QEGz/h4zswZ394NLUcnqjSTIsPRNMSIilJWTBwy/PWx&#10;mCQYaUNERbgUNMNPVOO79ds3t32X0plsJK+oQgAidNp3GW6M6dIg0GVDW6KnsqMCnLVULTHwqw5B&#10;pUgP6C0PZmG4DHqpqk7JkmoNq7l34rXDr2tams91ralBPMOQm3Fv5d57+w7WtyQ9KNI1rDynQf4h&#10;i5YwAYdeoHJiCDoq9gqqZaWSWtZmWso2kHXNSuo4AJso/IPNQ0M66rhAcXR3KZP+f7Dlp9MXhViV&#10;4dkCI0Fa6NEjHQx6JwcES1CfvtMphD10EGgGWIc+O666u5flN42E3DZEHOhGKdk3lFSQX2R3Bldb&#10;PY62IPv+o6zgHHI00gENtWpt8aAcCNChT0+X3thcSli8mc+SOAE1leCLwkU4W7nuBSQdt3dKm/dU&#10;tsgaGVbQfAdPTvfa2HRIOobY04QsGOdOAFygPsPL+SL0xCRnlXXaMK0O+y1X6ERAQjfFvFgljht4&#10;rsMsck504+Ocy4urZQYUzlmb4SS0j1+2ddqJyh1vCOPehhS5sKcCbUj6bHkl/VyFq12yS+JJPFvu&#10;JnGY55NNsY0nyyK6WeTzfLvNo1+WQBSnDasqKiyHUdVR/HeqOc+X1+NF1y+4vihJ4Z7XJQlepuHK&#10;D6zGr2PnBGI14dVhhv3gtDi3cFY8e1k9gWKU9IMLFw0YjVQ/MOphaDOsvx+JohjxDwJUZyd8NNRo&#10;7EeDiBK2Zthg5M2t8TfBsVPs0ACy17WQG1BmzZxmnrM46xkG0XE4Xxp20q//XdTz1bb+DQAA//8D&#10;AFBLAwQUAAYACAAAACEAcl3G/+IAAAANAQAADwAAAGRycy9kb3ducmV2LnhtbEyPTUvDQBCG74L/&#10;YRnBi7S7laZpYzZFAiIFodh68TbNTpPgfoTsJo3/3q0Xvb3DPLzzTL6djGYj9b51VsJiLoCRrZxq&#10;bS3h4/gyWwPzAa1C7SxJ+CYP2+L2JsdMuYt9p/EQahZLrM9QQhNCl3Huq4YM+rnryMbd2fUGQxz7&#10;mqseL7HcaP4oxIobbG280GBHZUPV12EwEnCd+JSwPO4/X4fdgxZjuXs7S3l/Nz0/AQs0hT8YrvpR&#10;HYrodHKDVZ5pCbOF2Kwi+5vSBNiVEctlTCcJSboBXuT8/xfFDwAAAP//AwBQSwECLQAUAAYACAAA&#10;ACEAtoM4kv4AAADhAQAAEwAAAAAAAAAAAAAAAAAAAAAAW0NvbnRlbnRfVHlwZXNdLnhtbFBLAQIt&#10;ABQABgAIAAAAIQA4/SH/1gAAAJQBAAALAAAAAAAAAAAAAAAAAC8BAABfcmVscy8ucmVsc1BLAQIt&#10;ABQABgAIAAAAIQCgWqZSjQIAACIFAAAOAAAAAAAAAAAAAAAAAC4CAABkcnMvZTJvRG9jLnhtbFBL&#10;AQItABQABgAIAAAAIQByXcb/4gAAAA0BAAAPAAAAAAAAAAAAAAAAAOcEAABkcnMvZG93bnJldi54&#10;bWxQSwUGAAAAAAQABADzAAAA9gUAAAAA&#10;" filled="f" strokecolor="#7f3f98" strokeweight=".5pt">
                <v:textbox inset="0,0,0,0">
                  <w:txbxContent>
                    <w:p w14:paraId="245457E7" w14:textId="77777777" w:rsidR="006E26F3" w:rsidRPr="008D1B92" w:rsidRDefault="006E26F3" w:rsidP="008D1B92">
                      <w:pPr>
                        <w:tabs>
                          <w:tab w:val="left" w:pos="3117"/>
                          <w:tab w:val="left" w:pos="4765"/>
                          <w:tab w:val="left" w:pos="6198"/>
                        </w:tabs>
                        <w:spacing w:before="56"/>
                        <w:ind w:right="32"/>
                        <w:jc w:val="center"/>
                        <w:rPr>
                          <w:rFonts w:asciiTheme="minorHAnsi" w:hAnsiTheme="minorHAnsi" w:cstheme="minorHAnsi"/>
                          <w:sz w:val="43"/>
                        </w:rPr>
                      </w:pPr>
                      <w:r w:rsidRPr="008D1B92">
                        <w:rPr>
                          <w:rFonts w:asciiTheme="minorHAnsi" w:hAnsiTheme="minorHAnsi" w:cstheme="minorHAnsi"/>
                          <w:color w:val="7F3F98"/>
                          <w:spacing w:val="59"/>
                          <w:w w:val="105"/>
                          <w:sz w:val="43"/>
                        </w:rPr>
                        <w:t>CALI</w:t>
                      </w:r>
                      <w:r w:rsidRPr="008D1B92">
                        <w:rPr>
                          <w:rFonts w:asciiTheme="minorHAnsi" w:hAnsiTheme="minorHAnsi" w:cstheme="minorHAnsi"/>
                          <w:color w:val="7F3F98"/>
                          <w:spacing w:val="63"/>
                          <w:w w:val="105"/>
                          <w:sz w:val="43"/>
                        </w:rPr>
                        <w:t>FORNI</w:t>
                      </w:r>
                      <w:r w:rsidR="008D1B92">
                        <w:rPr>
                          <w:rFonts w:asciiTheme="minorHAnsi" w:hAnsiTheme="minorHAnsi" w:cstheme="minorHAnsi"/>
                          <w:color w:val="7F3F98"/>
                          <w:w w:val="105"/>
                          <w:sz w:val="43"/>
                        </w:rPr>
                        <w:t xml:space="preserve">A </w:t>
                      </w:r>
                      <w:r w:rsidRPr="008D1B92">
                        <w:rPr>
                          <w:rFonts w:asciiTheme="minorHAnsi" w:hAnsiTheme="minorHAnsi" w:cstheme="minorHAnsi"/>
                          <w:color w:val="7F3F98"/>
                          <w:spacing w:val="52"/>
                          <w:w w:val="105"/>
                          <w:sz w:val="43"/>
                        </w:rPr>
                        <w:t>CHI</w:t>
                      </w:r>
                      <w:r w:rsidR="008D1B92">
                        <w:rPr>
                          <w:rFonts w:asciiTheme="minorHAnsi" w:hAnsiTheme="minorHAnsi" w:cstheme="minorHAnsi"/>
                          <w:color w:val="7F3F98"/>
                          <w:spacing w:val="39"/>
                          <w:w w:val="105"/>
                          <w:sz w:val="43"/>
                        </w:rPr>
                        <w:t xml:space="preserve">LD </w:t>
                      </w:r>
                      <w:r w:rsidR="008D1B92">
                        <w:rPr>
                          <w:rFonts w:asciiTheme="minorHAnsi" w:hAnsiTheme="minorHAnsi" w:cstheme="minorHAnsi"/>
                          <w:color w:val="7F3F98"/>
                          <w:spacing w:val="59"/>
                          <w:w w:val="105"/>
                          <w:sz w:val="43"/>
                        </w:rPr>
                        <w:t xml:space="preserve">CARE </w:t>
                      </w:r>
                      <w:r w:rsidRPr="008D1B92">
                        <w:rPr>
                          <w:rFonts w:asciiTheme="minorHAnsi" w:hAnsiTheme="minorHAnsi" w:cstheme="minorHAnsi"/>
                          <w:color w:val="7F3F98"/>
                          <w:w w:val="105"/>
                          <w:sz w:val="43"/>
                        </w:rPr>
                        <w:t>D</w:t>
                      </w:r>
                      <w:r w:rsidRPr="008D1B92">
                        <w:rPr>
                          <w:rFonts w:asciiTheme="minorHAnsi" w:hAnsiTheme="minorHAnsi" w:cstheme="minorHAnsi"/>
                          <w:color w:val="7F3F98"/>
                          <w:spacing w:val="-25"/>
                          <w:w w:val="105"/>
                          <w:sz w:val="43"/>
                        </w:rPr>
                        <w:t xml:space="preserve"> </w:t>
                      </w:r>
                      <w:r w:rsidRPr="008D1B92">
                        <w:rPr>
                          <w:rFonts w:asciiTheme="minorHAnsi" w:hAnsiTheme="minorHAnsi" w:cstheme="minorHAnsi"/>
                          <w:color w:val="7F3F98"/>
                          <w:spacing w:val="59"/>
                          <w:w w:val="105"/>
                          <w:sz w:val="43"/>
                        </w:rPr>
                        <w:t>ATA:</w:t>
                      </w:r>
                    </w:p>
                    <w:p w14:paraId="52BCFDC7" w14:textId="77777777" w:rsidR="006E26F3" w:rsidRPr="006E26F3" w:rsidRDefault="006E26F3" w:rsidP="006E26F3">
                      <w:pPr>
                        <w:spacing w:before="51"/>
                        <w:ind w:right="30"/>
                        <w:jc w:val="center"/>
                        <w:rPr>
                          <w:b/>
                          <w:color w:val="F79646" w:themeColor="accent6"/>
                          <w:sz w:val="36"/>
                        </w:rPr>
                      </w:pPr>
                      <w:r w:rsidRPr="006E26F3">
                        <w:rPr>
                          <w:b/>
                          <w:color w:val="F79646" w:themeColor="accent6"/>
                          <w:sz w:val="36"/>
                        </w:rPr>
                        <w:t>The Cost of Care on California’s Families</w:t>
                      </w:r>
                    </w:p>
                    <w:p w14:paraId="3760925C" w14:textId="77777777" w:rsidR="006E26F3" w:rsidRDefault="006E26F3" w:rsidP="006E26F3">
                      <w:pPr>
                        <w:spacing w:before="106"/>
                        <w:ind w:left="785" w:right="787"/>
                        <w:jc w:val="center"/>
                        <w:rPr>
                          <w:i/>
                          <w:sz w:val="18"/>
                        </w:rPr>
                      </w:pPr>
                      <w:r>
                        <w:rPr>
                          <w:i/>
                          <w:sz w:val="18"/>
                        </w:rPr>
                        <w:t xml:space="preserve">This data is taken from the California Child Care Resource &amp; Referral Network’s Data tool and/or Child Care Portfolio. Additional information and data can be found here: </w:t>
                      </w:r>
                      <w:r>
                        <w:rPr>
                          <w:i/>
                          <w:color w:val="0563C1"/>
                          <w:sz w:val="18"/>
                          <w:u w:val="single" w:color="0563C1"/>
                        </w:rPr>
                        <w:t>https://rrnetwork.org/research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D25E8" w:rsidRPr="006E26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F42CE"/>
    <w:multiLevelType w:val="hybridMultilevel"/>
    <w:tmpl w:val="35F8D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0DAD"/>
    <w:multiLevelType w:val="hybridMultilevel"/>
    <w:tmpl w:val="8DAA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060C22"/>
    <w:multiLevelType w:val="hybridMultilevel"/>
    <w:tmpl w:val="EC0E7FD6"/>
    <w:lvl w:ilvl="0" w:tplc="B0F2A9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6F3"/>
    <w:rsid w:val="00223198"/>
    <w:rsid w:val="00272FC9"/>
    <w:rsid w:val="00287804"/>
    <w:rsid w:val="00335BB1"/>
    <w:rsid w:val="004571CF"/>
    <w:rsid w:val="00471A77"/>
    <w:rsid w:val="006E26F3"/>
    <w:rsid w:val="008803FA"/>
    <w:rsid w:val="008C6E18"/>
    <w:rsid w:val="008D1B92"/>
    <w:rsid w:val="00931158"/>
    <w:rsid w:val="009B7220"/>
    <w:rsid w:val="00BD25E8"/>
    <w:rsid w:val="00C264F2"/>
    <w:rsid w:val="00EB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5F3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6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6E26F3"/>
    <w:pPr>
      <w:spacing w:before="81"/>
      <w:ind w:left="6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F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E26F3"/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6E26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E26F3"/>
    <w:pPr>
      <w:spacing w:before="51"/>
      <w:ind w:left="173" w:right="199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E26F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rsid w:val="006E26F3"/>
    <w:pPr>
      <w:spacing w:before="81"/>
      <w:ind w:left="620"/>
      <w:outlineLvl w:val="0"/>
    </w:pPr>
    <w:rPr>
      <w:b/>
      <w:b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26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6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6F3"/>
    <w:rPr>
      <w:rFonts w:ascii="Tahoma" w:eastAsia="Calibri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6E26F3"/>
    <w:rPr>
      <w:rFonts w:ascii="Calibri" w:eastAsia="Calibri" w:hAnsi="Calibri" w:cs="Calibri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6E26F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6E26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ableParagraph">
    <w:name w:val="Table Paragraph"/>
    <w:basedOn w:val="Normal"/>
    <w:uiPriority w:val="1"/>
    <w:qFormat/>
    <w:rsid w:val="006E26F3"/>
    <w:pPr>
      <w:spacing w:before="51"/>
      <w:ind w:left="173" w:right="19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8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700">
                <a:effectLst/>
              </a:rPr>
              <a:t>Cost of Child Care in X County</a:t>
            </a:r>
            <a:endParaRPr lang="en-US" sz="17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Center-based Care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Infant (0-23 months)</c:v>
                </c:pt>
                <c:pt idx="1">
                  <c:v>Preschool Age (2-5 years)</c:v>
                </c:pt>
              </c:strCache>
            </c:strRef>
          </c:cat>
          <c:val>
            <c:numRef>
              <c:f>Sheet1!$B$2:$B$3</c:f>
              <c:numCache>
                <c:formatCode>"$"#,##0_);[Red]\("$"#,##0\)</c:formatCode>
                <c:ptCount val="2"/>
                <c:pt idx="0">
                  <c:v>17384</c:v>
                </c:pt>
                <c:pt idx="1">
                  <c:v>12168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B2A-8741-A438-93801A57BC4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Family Child Care Home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Sheet1!$A$2:$A$3</c:f>
              <c:strCache>
                <c:ptCount val="2"/>
                <c:pt idx="0">
                  <c:v>Infant (0-23 months)</c:v>
                </c:pt>
                <c:pt idx="1">
                  <c:v>Preschool Age (2-5 years)</c:v>
                </c:pt>
              </c:strCache>
            </c:strRef>
          </c:cat>
          <c:val>
            <c:numRef>
              <c:f>Sheet1!$C$2:$C$3</c:f>
              <c:numCache>
                <c:formatCode>"$"#,##0_);[Red]\("$"#,##0\)</c:formatCode>
                <c:ptCount val="2"/>
                <c:pt idx="0">
                  <c:v>11718</c:v>
                </c:pt>
                <c:pt idx="1">
                  <c:v>10975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B2A-8741-A438-93801A57BC4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5"/>
        <c:overlap val="-25"/>
        <c:axId val="182679424"/>
        <c:axId val="44631168"/>
      </c:barChart>
      <c:catAx>
        <c:axId val="18267942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4631168"/>
        <c:crosses val="autoZero"/>
        <c:auto val="1"/>
        <c:lblAlgn val="ctr"/>
        <c:lblOffset val="100"/>
        <c:noMultiLvlLbl val="0"/>
      </c:catAx>
      <c:valAx>
        <c:axId val="44631168"/>
        <c:scaling>
          <c:orientation val="minMax"/>
        </c:scaling>
        <c:delete val="1"/>
        <c:axPos val="l"/>
        <c:numFmt formatCode="&quot;$&quot;#,##0_);[Red]\(&quot;$&quot;#,##0\)" sourceLinked="1"/>
        <c:majorTickMark val="none"/>
        <c:minorTickMark val="none"/>
        <c:tickLblPos val="nextTo"/>
        <c:crossAx val="18267942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/>
              <a:t>Percentage of Family Income Spent on Essential Needs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With Subsidy</c:v>
                </c:pt>
              </c:strCache>
            </c:strRef>
          </c:tx>
          <c:spPr>
            <a:solidFill>
              <a:schemeClr val="accent4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1.23420237161217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B1C-484F-871F-58ABD56212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Housing</c:v>
                </c:pt>
                <c:pt idx="1">
                  <c:v>Infant/Toddler Care</c:v>
                </c:pt>
                <c:pt idx="2">
                  <c:v>Preschool Aged Care</c:v>
                </c:pt>
                <c:pt idx="3">
                  <c:v>Family Fees</c:v>
                </c:pt>
                <c:pt idx="4">
                  <c:v>Other Needs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0.35</c:v>
                </c:pt>
                <c:pt idx="1">
                  <c:v>0.22</c:v>
                </c:pt>
                <c:pt idx="2">
                  <c:v>0.35</c:v>
                </c:pt>
                <c:pt idx="4">
                  <c:v>0.21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B1C-484F-871F-58ABD56212A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Without Subsidy</c:v>
                </c:pt>
              </c:strCache>
            </c:strRef>
          </c:tx>
          <c:spPr>
            <a:solidFill>
              <a:schemeClr val="accent6"/>
            </a:solidFill>
          </c:spPr>
          <c:invertIfNegative val="0"/>
          <c:dLbls>
            <c:dLbl>
              <c:idx val="0"/>
              <c:layout>
                <c:manualLayout>
                  <c:x val="1.0738831615120275E-2"/>
                  <c:y val="1.23420237161217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B1C-484F-871F-58ABD56212A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/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Sheet1!$A$2:$A$6</c:f>
              <c:strCache>
                <c:ptCount val="5"/>
                <c:pt idx="0">
                  <c:v>Housing</c:v>
                </c:pt>
                <c:pt idx="1">
                  <c:v>Infant/Toddler Care</c:v>
                </c:pt>
                <c:pt idx="2">
                  <c:v>Preschool Aged Care</c:v>
                </c:pt>
                <c:pt idx="3">
                  <c:v>Family Fees</c:v>
                </c:pt>
                <c:pt idx="4">
                  <c:v>Other Needs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0" formatCode="0%">
                  <c:v>0.35</c:v>
                </c:pt>
                <c:pt idx="3" formatCode="0%">
                  <c:v>0.1</c:v>
                </c:pt>
                <c:pt idx="4" formatCode="0%">
                  <c:v>0.55000000000000004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DB1C-484F-871F-58ABD56212A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30441600"/>
        <c:axId val="130443136"/>
      </c:barChart>
      <c:catAx>
        <c:axId val="13044160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0443136"/>
        <c:crosses val="autoZero"/>
        <c:auto val="1"/>
        <c:lblAlgn val="ctr"/>
        <c:lblOffset val="100"/>
        <c:noMultiLvlLbl val="0"/>
      </c:catAx>
      <c:valAx>
        <c:axId val="130443136"/>
        <c:scaling>
          <c:orientation val="minMax"/>
        </c:scaling>
        <c:delete val="1"/>
        <c:axPos val="l"/>
        <c:numFmt formatCode="0%" sourceLinked="1"/>
        <c:majorTickMark val="out"/>
        <c:minorTickMark val="none"/>
        <c:tickLblPos val="nextTo"/>
        <c:crossAx val="1304416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Child Care Resource &amp; Referral Network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Zhang</dc:creator>
  <cp:lastModifiedBy>Sherri Zhang</cp:lastModifiedBy>
  <cp:revision>2</cp:revision>
  <dcterms:created xsi:type="dcterms:W3CDTF">2021-01-19T21:08:00Z</dcterms:created>
  <dcterms:modified xsi:type="dcterms:W3CDTF">2021-01-19T21:08:00Z</dcterms:modified>
</cp:coreProperties>
</file>